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03EF" w14:textId="77777777" w:rsidR="00952657" w:rsidRDefault="00952657" w:rsidP="00952657">
      <w:proofErr w:type="spellStart"/>
      <w:r>
        <w:rPr>
          <w:rFonts w:ascii="Roboto" w:hAnsi="Roboto"/>
          <w:color w:val="111827"/>
          <w:sz w:val="21"/>
          <w:szCs w:val="21"/>
        </w:rPr>
        <w:t>Faresin</w:t>
      </w:r>
      <w:proofErr w:type="spellEnd"/>
      <w:r>
        <w:rPr>
          <w:rFonts w:ascii="Roboto" w:hAnsi="Roboto"/>
          <w:color w:val="111827"/>
          <w:sz w:val="21"/>
          <w:szCs w:val="21"/>
        </w:rPr>
        <w:t>.</w:t>
      </w:r>
      <w:r>
        <w:rPr>
          <w:rStyle w:val="gmaildefault"/>
          <w:rFonts w:ascii="Tahoma" w:hAnsi="Tahoma" w:cs="Tahoma"/>
          <w:color w:val="111827"/>
          <w:sz w:val="21"/>
          <w:szCs w:val="21"/>
        </w:rPr>
        <w:t xml:space="preserve"> </w:t>
      </w:r>
      <w:r>
        <w:rPr>
          <w:rFonts w:ascii="Roboto" w:hAnsi="Roboto"/>
          <w:color w:val="111827"/>
          <w:sz w:val="21"/>
          <w:szCs w:val="21"/>
        </w:rPr>
        <w:t>FS 7.32 to innowacyjna maszyna, która wyznacza nowy standard w segmencie Compact dzięki całkowicie przeprojektowanej kabinie, podłużnemu układowi silnika oraz mocy hydraulicznej, która gwarantuje szybkie cykle pracy oraz płynne i precyzyjne ruchy.</w:t>
      </w:r>
      <w:r>
        <w:rPr>
          <w:rStyle w:val="gmaildefault"/>
          <w:rFonts w:ascii="Tahoma" w:hAnsi="Tahoma" w:cs="Tahoma"/>
          <w:color w:val="111827"/>
          <w:sz w:val="21"/>
          <w:szCs w:val="21"/>
        </w:rPr>
        <w:t> </w:t>
      </w:r>
      <w:r>
        <w:rPr>
          <w:rFonts w:ascii="Roboto" w:hAnsi="Roboto"/>
          <w:color w:val="111827"/>
          <w:sz w:val="21"/>
          <w:szCs w:val="21"/>
        </w:rPr>
        <w:t>Maksymalny udźwig wynosi 3,2 tony, a maksymalna osiągalna wysokość</w:t>
      </w:r>
      <w:r>
        <w:rPr>
          <w:rStyle w:val="gmaildefault"/>
          <w:rFonts w:ascii="Tahoma" w:hAnsi="Tahoma" w:cs="Tahoma"/>
          <w:color w:val="111827"/>
          <w:sz w:val="21"/>
          <w:szCs w:val="21"/>
        </w:rPr>
        <w:t xml:space="preserve"> wysuwu</w:t>
      </w:r>
      <w:r>
        <w:rPr>
          <w:rFonts w:ascii="Roboto" w:hAnsi="Roboto"/>
          <w:color w:val="111827"/>
          <w:sz w:val="21"/>
          <w:szCs w:val="21"/>
        </w:rPr>
        <w:t xml:space="preserve"> to 7,1 m. </w:t>
      </w:r>
      <w:r>
        <w:rPr>
          <w:rStyle w:val="gmaildefault"/>
          <w:rFonts w:ascii="Tahoma" w:hAnsi="Tahoma" w:cs="Tahoma"/>
          <w:color w:val="111827"/>
          <w:sz w:val="21"/>
          <w:szCs w:val="21"/>
        </w:rPr>
        <w:t>Pozostałe parametry to </w:t>
      </w:r>
      <w:r>
        <w:rPr>
          <w:rFonts w:ascii="Roboto" w:hAnsi="Roboto"/>
          <w:color w:val="111827"/>
          <w:sz w:val="21"/>
          <w:szCs w:val="21"/>
        </w:rPr>
        <w:t> to: kąt skrętu 37°, </w:t>
      </w:r>
      <w:r>
        <w:rPr>
          <w:rStyle w:val="gmaildefault"/>
          <w:rFonts w:ascii="Tahoma" w:hAnsi="Tahoma" w:cs="Tahoma"/>
          <w:color w:val="111827"/>
          <w:sz w:val="21"/>
          <w:szCs w:val="21"/>
        </w:rPr>
        <w:t>promień skrętu</w:t>
      </w:r>
      <w:r>
        <w:rPr>
          <w:rFonts w:ascii="Roboto" w:hAnsi="Roboto"/>
          <w:color w:val="111827"/>
          <w:sz w:val="21"/>
          <w:szCs w:val="21"/>
        </w:rPr>
        <w:t> wynoszący zaledwie 3,8 m, przy rozstawie osi 2,95 m, szerokości 2,10 m i minimalnej wysokości 2,06 m .</w:t>
      </w:r>
      <w:r>
        <w:rPr>
          <w:rStyle w:val="gmaildefault"/>
          <w:rFonts w:ascii="Tahoma" w:hAnsi="Tahoma" w:cs="Tahoma"/>
          <w:color w:val="111827"/>
          <w:sz w:val="21"/>
          <w:szCs w:val="21"/>
        </w:rPr>
        <w:t>Wymiary</w:t>
      </w:r>
      <w:r>
        <w:rPr>
          <w:rFonts w:ascii="Roboto" w:hAnsi="Roboto"/>
          <w:color w:val="111827"/>
          <w:sz w:val="21"/>
          <w:szCs w:val="21"/>
        </w:rPr>
        <w:t>, które sprawiają, że ten model jest mistrzem doskonałych osiągów, wyjątkowej zwinności,  stabilności i  wszechstronności</w:t>
      </w:r>
      <w:r>
        <w:rPr>
          <w:rStyle w:val="gmaildefault"/>
          <w:rFonts w:ascii="Tahoma" w:hAnsi="Tahoma" w:cs="Tahoma"/>
          <w:color w:val="111827"/>
          <w:sz w:val="21"/>
          <w:szCs w:val="21"/>
        </w:rPr>
        <w:t xml:space="preserve">. </w:t>
      </w:r>
      <w:r>
        <w:rPr>
          <w:rFonts w:ascii="Roboto" w:hAnsi="Roboto"/>
          <w:color w:val="111827"/>
          <w:sz w:val="21"/>
          <w:szCs w:val="21"/>
        </w:rPr>
        <w:t xml:space="preserve">Model FS 7.32 Compact jest również dostępny z obniżoną kabiną, co jest niezwykle przydatne w </w:t>
      </w:r>
      <w:r>
        <w:rPr>
          <w:rStyle w:val="gmaildefault"/>
          <w:rFonts w:ascii="Tahoma" w:hAnsi="Tahoma" w:cs="Tahoma"/>
          <w:color w:val="111827"/>
          <w:sz w:val="21"/>
          <w:szCs w:val="21"/>
        </w:rPr>
        <w:t>budynkach o niskim stropie.</w:t>
      </w:r>
    </w:p>
    <w:p w14:paraId="5E92B2CE" w14:textId="77777777" w:rsidR="0026362D" w:rsidRDefault="0026362D"/>
    <w:sectPr w:rsidR="00263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57"/>
    <w:rsid w:val="0026362D"/>
    <w:rsid w:val="0095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C678"/>
  <w15:chartTrackingRefBased/>
  <w15:docId w15:val="{E48BD0DF-3C5D-4999-966F-1688B9D9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65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maildefault">
    <w:name w:val="gmail_default"/>
    <w:basedOn w:val="Domylnaczcionkaakapitu"/>
    <w:rsid w:val="00952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3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647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Spaczyński</dc:creator>
  <cp:keywords/>
  <dc:description/>
  <cp:lastModifiedBy>Michał Spaczyński</cp:lastModifiedBy>
  <cp:revision>1</cp:revision>
  <dcterms:created xsi:type="dcterms:W3CDTF">2022-09-12T13:56:00Z</dcterms:created>
  <dcterms:modified xsi:type="dcterms:W3CDTF">2022-09-12T13:57:00Z</dcterms:modified>
</cp:coreProperties>
</file>