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8881DF" w14:textId="5BAFF442" w:rsidR="00161B81" w:rsidRDefault="002862CB">
      <w:r>
        <w:rPr>
          <w:noProof/>
        </w:rPr>
        <w:drawing>
          <wp:inline distT="0" distB="0" distL="0" distR="0" wp14:anchorId="083A741A" wp14:editId="5E31B372">
            <wp:extent cx="5760720" cy="5564463"/>
            <wp:effectExtent l="0" t="0" r="0" b="0"/>
            <wp:docPr id="1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71038" cy="5574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E41EE" w14:textId="334BDF26" w:rsidR="002862CB" w:rsidRDefault="002862CB">
      <w:r w:rsidRPr="002862CB">
        <w:rPr>
          <w:noProof/>
        </w:rPr>
        <w:lastRenderedPageBreak/>
        <w:drawing>
          <wp:inline distT="0" distB="0" distL="0" distR="0" wp14:anchorId="00BC8B34" wp14:editId="37DC1A6C">
            <wp:extent cx="5836920" cy="5535993"/>
            <wp:effectExtent l="0" t="0" r="0" b="7620"/>
            <wp:docPr id="1373036119" name="Obraz 137303611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nhaltsplatzhalter 11"/>
                    <pic:cNvPicPr>
                      <a:picLocks noGrp="1"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923"/>
                    <a:stretch/>
                  </pic:blipFill>
                  <pic:spPr>
                    <a:xfrm>
                      <a:off x="0" y="0"/>
                      <a:ext cx="5842092" cy="554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E63ED" w14:textId="77777777" w:rsidR="002862CB" w:rsidRDefault="002862CB"/>
    <w:p w14:paraId="737AF114" w14:textId="7729C9B9" w:rsidR="002862CB" w:rsidRDefault="002862CB">
      <w:r w:rsidRPr="002862CB">
        <w:rPr>
          <w:noProof/>
        </w:rPr>
        <w:drawing>
          <wp:inline distT="0" distB="0" distL="0" distR="0" wp14:anchorId="192CA4DA" wp14:editId="68610800">
            <wp:extent cx="5760720" cy="2611120"/>
            <wp:effectExtent l="0" t="0" r="0" b="0"/>
            <wp:docPr id="7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6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t="6843" b="4490"/>
                    <a:stretch/>
                  </pic:blipFill>
                  <pic:spPr>
                    <a:xfrm>
                      <a:off x="0" y="0"/>
                      <a:ext cx="576072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99779" w14:textId="77777777" w:rsidR="002862CB" w:rsidRDefault="002862CB"/>
    <w:p w14:paraId="02667B04" w14:textId="388C2FA7" w:rsidR="002862CB" w:rsidRDefault="002862CB">
      <w:pPr>
        <w:rPr>
          <w:b/>
          <w:bCs/>
        </w:rPr>
      </w:pPr>
      <w:r w:rsidRPr="002862CB">
        <w:rPr>
          <w:b/>
          <w:bCs/>
        </w:rPr>
        <w:lastRenderedPageBreak/>
        <w:t>Zaczepiany rozsiewacz nawozów ZG-TX</w:t>
      </w:r>
      <w:r w:rsidR="00802135">
        <w:rPr>
          <w:b/>
          <w:bCs/>
        </w:rPr>
        <w:t>.</w:t>
      </w:r>
    </w:p>
    <w:p w14:paraId="000177D3" w14:textId="77777777" w:rsidR="00591CEE" w:rsidRDefault="00D2769A">
      <w:r>
        <w:t xml:space="preserve">Firma </w:t>
      </w:r>
      <w:proofErr w:type="spellStart"/>
      <w:r>
        <w:t>Amazone</w:t>
      </w:r>
      <w:proofErr w:type="spellEnd"/>
      <w:r>
        <w:t xml:space="preserve"> posiadające w swojej ofercie rozsiewacze zaczepiane ZG-B oraz ZG-TS przedstawia kolejną maszynę z rozsiewaczy zaczepianych - u</w:t>
      </w:r>
      <w:r w:rsidR="002862CB" w:rsidRPr="002862CB">
        <w:t>niwers</w:t>
      </w:r>
      <w:r>
        <w:t>a</w:t>
      </w:r>
      <w:r w:rsidR="002862CB" w:rsidRPr="002862CB">
        <w:t>lny rozsiewacz do nawozów mineralnych oraz wapna</w:t>
      </w:r>
      <w:r>
        <w:t xml:space="preserve"> – rozsiewacz z serii ZG-TX. Maszyna </w:t>
      </w:r>
      <w:r w:rsidR="002862CB">
        <w:t>zapewniająca wysoką precyzję – bardzo dobry rozkład poprzeczny oraz graniczny przy sianych nawozach, inteligentn</w:t>
      </w:r>
      <w:r>
        <w:t>ą</w:t>
      </w:r>
      <w:r w:rsidR="002862CB">
        <w:t xml:space="preserve"> kontrola dawki</w:t>
      </w:r>
      <w:r>
        <w:t>. Rozsiewacz dostępny będzie z mechaniczn</w:t>
      </w:r>
      <w:r w:rsidR="00591CEE">
        <w:t xml:space="preserve">ą regulacją dawki – wyposażenie </w:t>
      </w:r>
      <w:proofErr w:type="spellStart"/>
      <w:r w:rsidR="00591CEE">
        <w:t>Easy</w:t>
      </w:r>
      <w:proofErr w:type="spellEnd"/>
      <w:r w:rsidR="00591CEE">
        <w:t xml:space="preserve"> oraz elektroniczna kontrola dawki - </w:t>
      </w:r>
      <w:r w:rsidR="002862CB" w:rsidRPr="002862CB">
        <w:t>wyposażeni</w:t>
      </w:r>
      <w:r w:rsidR="00591CEE">
        <w:t>e</w:t>
      </w:r>
      <w:r w:rsidR="002862CB" w:rsidRPr="002862CB">
        <w:t xml:space="preserve"> </w:t>
      </w:r>
      <w:proofErr w:type="spellStart"/>
      <w:r w:rsidR="002862CB" w:rsidRPr="002862CB">
        <w:t>Tronic</w:t>
      </w:r>
      <w:proofErr w:type="spellEnd"/>
      <w:r w:rsidR="002862CB" w:rsidRPr="002862CB">
        <w:t xml:space="preserve"> ( maszyna w ISOBUS)</w:t>
      </w:r>
      <w:r w:rsidR="00591CEE">
        <w:t>.</w:t>
      </w:r>
    </w:p>
    <w:p w14:paraId="5934364A" w14:textId="5777A24B" w:rsidR="00591CEE" w:rsidRDefault="002862CB">
      <w:r w:rsidRPr="002862CB">
        <w:t xml:space="preserve"> </w:t>
      </w:r>
      <w:r w:rsidR="00D2769A">
        <w:t>Dzi</w:t>
      </w:r>
      <w:r w:rsidR="00591CEE">
        <w:t>ę</w:t>
      </w:r>
      <w:r w:rsidR="00D2769A">
        <w:t>ki wzmocnione</w:t>
      </w:r>
      <w:r w:rsidR="00591CEE">
        <w:t>j ramie</w:t>
      </w:r>
      <w:r w:rsidR="00D2769A">
        <w:t>, zbiornikowi oraz</w:t>
      </w:r>
      <w:r w:rsidR="00591CEE">
        <w:t xml:space="preserve"> zaczepowi i </w:t>
      </w:r>
      <w:r w:rsidR="00D2769A">
        <w:t xml:space="preserve">osi </w:t>
      </w:r>
      <w:r w:rsidR="00591CEE">
        <w:t xml:space="preserve">osiągnięto </w:t>
      </w:r>
      <w:r w:rsidR="00D2769A">
        <w:t>m</w:t>
      </w:r>
      <w:r w:rsidRPr="002862CB">
        <w:t>aksymaln</w:t>
      </w:r>
      <w:r w:rsidR="00591CEE">
        <w:t>ą</w:t>
      </w:r>
      <w:r w:rsidRPr="002862CB">
        <w:t xml:space="preserve"> pojemność 11200</w:t>
      </w:r>
      <w:r w:rsidR="00802135">
        <w:t xml:space="preserve"> ( wersje wyposażenia 9000 l oraz 11200 l) - </w:t>
      </w:r>
      <w:r w:rsidR="00591CEE">
        <w:t xml:space="preserve"> maszyna standardowo wyposażona w</w:t>
      </w:r>
      <w:r w:rsidRPr="002862CB">
        <w:t xml:space="preserve"> </w:t>
      </w:r>
      <w:r w:rsidR="00D2769A">
        <w:t>elektro-hydraulicznie sterowana taśm</w:t>
      </w:r>
      <w:r w:rsidR="00591CEE">
        <w:t>ę.</w:t>
      </w:r>
    </w:p>
    <w:p w14:paraId="1B9546B0" w14:textId="6A4148D8" w:rsidR="002862CB" w:rsidRPr="002862CB" w:rsidRDefault="00591CEE">
      <w:r>
        <w:t xml:space="preserve">Uniwersalność maszyny przedstawia się możliwością </w:t>
      </w:r>
      <w:r w:rsidR="002862CB">
        <w:t>szybk</w:t>
      </w:r>
      <w:r>
        <w:t>iej</w:t>
      </w:r>
      <w:r w:rsidR="002862CB">
        <w:t xml:space="preserve"> i prost</w:t>
      </w:r>
      <w:r>
        <w:t>ej</w:t>
      </w:r>
      <w:r w:rsidR="002862CB">
        <w:t xml:space="preserve"> przebudow</w:t>
      </w:r>
      <w:r>
        <w:t>y</w:t>
      </w:r>
      <w:r w:rsidR="002862CB">
        <w:t xml:space="preserve"> maszyny – z siania nawozów na rozsiew wapna i odwrotnie</w:t>
      </w:r>
      <w:r>
        <w:t>. Rozsiewacz z serii ZG-TX, tak jak poprzednie modele</w:t>
      </w:r>
      <w:r w:rsidR="00D2769A">
        <w:t xml:space="preserve"> oferuje wysokie szerokości robocze przy zachowaniu precyzji dawkowania ( do 54m szerokości roboczej przy rozsiewaniu nawozu oraz do 16 m przy rozsiewaniu wapna) Rozsiewacz oferuje doskonale znany z poprzednich modeli rozsiewaczy ( ZA-TS oraz </w:t>
      </w:r>
      <w:proofErr w:type="spellStart"/>
      <w:r w:rsidR="00D2769A">
        <w:t>Zg</w:t>
      </w:r>
      <w:proofErr w:type="spellEnd"/>
      <w:r w:rsidR="00D2769A">
        <w:t>-TS) systemy wysiewu Auto-TS z trzema rodz</w:t>
      </w:r>
      <w:r>
        <w:t>a</w:t>
      </w:r>
      <w:r w:rsidR="00D2769A">
        <w:t>jami tarcz wysiewających nawóz</w:t>
      </w:r>
      <w:r>
        <w:t xml:space="preserve">. Rozsiewacz w wersji </w:t>
      </w:r>
      <w:proofErr w:type="spellStart"/>
      <w:r>
        <w:t>Tronic</w:t>
      </w:r>
      <w:proofErr w:type="spellEnd"/>
      <w:r>
        <w:t xml:space="preserve"> posiada elektryczną regulację dawki, niezależnie od prędkości jazdy z 8 sekcjami roboczymi. </w:t>
      </w:r>
      <w:r w:rsidR="004B6183">
        <w:t>Możliwość wykorzystania map aplikacyjnych lub sensorów N.</w:t>
      </w:r>
    </w:p>
    <w:p w14:paraId="57836A40" w14:textId="77777777" w:rsidR="002862CB" w:rsidRDefault="002862CB"/>
    <w:sectPr w:rsidR="002862C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62CB"/>
    <w:rsid w:val="00161B81"/>
    <w:rsid w:val="002862CB"/>
    <w:rsid w:val="004B6183"/>
    <w:rsid w:val="00591CEE"/>
    <w:rsid w:val="00802135"/>
    <w:rsid w:val="00D27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AED523"/>
  <w15:chartTrackingRefBased/>
  <w15:docId w15:val="{A7D6D07D-F192-4D66-B16B-A37A35E0C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208</Words>
  <Characters>1252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sekretariat@agromix.agro.pl</dc:creator>
  <cp:keywords/>
  <dc:description/>
  <cp:lastModifiedBy>sekretariat@agromix.agro.pl</cp:lastModifiedBy>
  <cp:revision>2</cp:revision>
  <dcterms:created xsi:type="dcterms:W3CDTF">2023-08-23T09:29:00Z</dcterms:created>
  <dcterms:modified xsi:type="dcterms:W3CDTF">2023-08-23T10:05:00Z</dcterms:modified>
</cp:coreProperties>
</file>