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7AC7" w:rsidRDefault="00E9284B">
      <w:pPr>
        <w:rPr>
          <w:b/>
          <w:sz w:val="28"/>
          <w:szCs w:val="28"/>
        </w:rPr>
      </w:pPr>
      <w:r w:rsidRPr="00E9284B">
        <w:rPr>
          <w:b/>
          <w:sz w:val="28"/>
          <w:szCs w:val="28"/>
        </w:rPr>
        <w:t>Brona talerzowa Alfa Plus 6.0</w:t>
      </w:r>
    </w:p>
    <w:p w:rsidR="00F34CBB" w:rsidRDefault="00F34CBB">
      <w:pPr>
        <w:rPr>
          <w:b/>
          <w:sz w:val="28"/>
          <w:szCs w:val="28"/>
        </w:rPr>
      </w:pPr>
    </w:p>
    <w:p w:rsidR="00F34CBB" w:rsidRPr="00F34CBB" w:rsidRDefault="00F34CBB" w:rsidP="00F34CBB">
      <w:pPr>
        <w:pStyle w:val="NormalnyWeb"/>
        <w:rPr>
          <w:sz w:val="22"/>
          <w:szCs w:val="22"/>
        </w:rPr>
      </w:pPr>
      <w:r w:rsidRPr="00F34CBB">
        <w:rPr>
          <w:sz w:val="22"/>
          <w:szCs w:val="22"/>
        </w:rPr>
        <w:t>Brona talerzowa Alfa Plus o szerokości 6 m to zaawansowane narzędzie uprawowe, które wyróżnia się wysoką wydajnością i precyzją pracy. Nowy model wyposażono w innowacyjne piasty bezobsługowe o większej średnicy, które zapewniają lepsze podtrzymanie talerzy o średnicy aż 610 mm. Dzięki temu brona cechuje się doskonałą stabilnością i dłuższą żywotnością komponentów.</w:t>
      </w:r>
    </w:p>
    <w:p w:rsidR="00F34CBB" w:rsidRPr="00F34CBB" w:rsidRDefault="00F34CBB" w:rsidP="00F34CBB">
      <w:pPr>
        <w:pStyle w:val="NormalnyWeb"/>
        <w:rPr>
          <w:sz w:val="22"/>
          <w:szCs w:val="22"/>
        </w:rPr>
      </w:pPr>
      <w:r w:rsidRPr="00F34CBB">
        <w:rPr>
          <w:sz w:val="22"/>
          <w:szCs w:val="22"/>
        </w:rPr>
        <w:t>Brona Alfa Plus jest wyposażona w wał ceownikowy podwójny, który skutecznie zagęszcza glebę, co jest kluczowe dla uzyskania optymalnych warunków do siewu i wzrostu roślin. Nowością jest również zmodyfikowane podwozie umiejscowione za sekcją roboczą i przed wałem, co pozwala na zwiększenie nacisku talerzy. W połączeniu z przednimi kołami podporowymi, nowa konstrukcja zapewnia równomierną i stabilną pracę, nawet przy wyższych prędkościach roboczych.</w:t>
      </w:r>
    </w:p>
    <w:p w:rsidR="00F34CBB" w:rsidRPr="00F34CBB" w:rsidRDefault="00F34CBB" w:rsidP="00F34CBB">
      <w:pPr>
        <w:pStyle w:val="NormalnyWeb"/>
        <w:rPr>
          <w:sz w:val="22"/>
          <w:szCs w:val="22"/>
        </w:rPr>
      </w:pPr>
      <w:r w:rsidRPr="00F34CBB">
        <w:rPr>
          <w:sz w:val="22"/>
          <w:szCs w:val="22"/>
        </w:rPr>
        <w:t>Dzięk</w:t>
      </w:r>
      <w:r w:rsidR="001B7892">
        <w:rPr>
          <w:sz w:val="22"/>
          <w:szCs w:val="22"/>
        </w:rPr>
        <w:t>i zastosowanym innowacjom, brony talerzowe</w:t>
      </w:r>
      <w:r w:rsidRPr="00F34CBB">
        <w:rPr>
          <w:sz w:val="22"/>
          <w:szCs w:val="22"/>
        </w:rPr>
        <w:t xml:space="preserve"> Alfa Plus</w:t>
      </w:r>
      <w:r w:rsidR="001B7892">
        <w:rPr>
          <w:sz w:val="22"/>
          <w:szCs w:val="22"/>
        </w:rPr>
        <w:t xml:space="preserve"> oferują</w:t>
      </w:r>
      <w:bookmarkStart w:id="0" w:name="_GoBack"/>
      <w:bookmarkEnd w:id="0"/>
      <w:r w:rsidRPr="00F34CBB">
        <w:rPr>
          <w:sz w:val="22"/>
          <w:szCs w:val="22"/>
        </w:rPr>
        <w:t xml:space="preserve"> wyjątkową efektywność w uprawie, lepszą jakość pracy, mniejsze zużycie energii oraz dłuższą trwałość. To idealne rozwiązanie dla profesjonalistów, którzy szukają niezawodnego narzędzia do intensywnych prac polowych.</w:t>
      </w:r>
    </w:p>
    <w:p w:rsidR="009F6B40" w:rsidRDefault="009F6B40">
      <w:pPr>
        <w:rPr>
          <w:b/>
          <w:sz w:val="28"/>
          <w:szCs w:val="28"/>
        </w:rPr>
      </w:pPr>
    </w:p>
    <w:p w:rsidR="00E9284B" w:rsidRPr="00E9284B" w:rsidRDefault="00E9284B"/>
    <w:p w:rsidR="00E9284B" w:rsidRDefault="00E9284B">
      <w:pPr>
        <w:rPr>
          <w:b/>
          <w:sz w:val="28"/>
          <w:szCs w:val="28"/>
        </w:rPr>
      </w:pPr>
      <w:r w:rsidRPr="00E9284B">
        <w:rPr>
          <w:b/>
          <w:sz w:val="28"/>
          <w:szCs w:val="28"/>
        </w:rPr>
        <w:t>Agregat uprawowy Sigma Plus 9.0</w:t>
      </w:r>
    </w:p>
    <w:p w:rsidR="00D67F6D" w:rsidRPr="00F34CBB" w:rsidRDefault="00F22DC1">
      <w:pPr>
        <w:rPr>
          <w:rFonts w:ascii="Times New Roman" w:hAnsi="Times New Roman" w:cs="Times New Roman"/>
        </w:rPr>
      </w:pPr>
      <w:r w:rsidRPr="00F34CBB">
        <w:rPr>
          <w:rFonts w:ascii="Times New Roman" w:hAnsi="Times New Roman" w:cs="Times New Roman"/>
        </w:rPr>
        <w:t>Szerokość robocza nowych maszyn to nawet 9 metrów, co znacząco zwiększa efektywność pracy na dużych obszarach. Takie rozwiązanie optymalizuje koszty, zwiększa wydajność oraz oszczędza czas, co jest istotne przy intensywnym użytkowaniu na polach o dużej powierzchni. Dzięki tym zaletom agregaty są niezastąpione w nowoczesnym rolnictwie.</w:t>
      </w:r>
    </w:p>
    <w:p w:rsidR="00F22DC1" w:rsidRPr="00F34CBB" w:rsidRDefault="00F22DC1" w:rsidP="00F22DC1">
      <w:pPr>
        <w:pStyle w:val="NormalnyWeb"/>
      </w:pPr>
      <w:r w:rsidRPr="00F34CBB">
        <w:t>Agregaty uprawowe Sigma Plus to maszyny zaprojektowane do przedsiewnej uprawy gleby, które odgrywają kluczową rolę w przygotowaniu gruntu przed wysiewem nasion. Ich główną funkcją jest poprawa struktury gleby poprzez jej spulchnienie, wyrównanie i zagęszczenie, co prowadzi do lepszego rozwoju roślin i wyższych plonów. Agregaty te wyposażone są w wały krusząco-niwelująco-zagęszczające, które zapewniają efektywne rozdrobnienie gleby, co sprzyja lepszemu wchłanianiu wilgoci i składników odżywczych.</w:t>
      </w:r>
    </w:p>
    <w:p w:rsidR="00F22DC1" w:rsidRPr="00F34CBB" w:rsidRDefault="00F22DC1" w:rsidP="00F22DC1">
      <w:pPr>
        <w:pStyle w:val="NormalnyWeb"/>
      </w:pPr>
      <w:r w:rsidRPr="00F34CBB">
        <w:t>Dodatkowym elementem wyposażenia są spulchniacze śladów, które eliminują niepożądane ślady kół ciągnika, zapewniając bardziej równomierne przygotowanie podłoża. Jednym z kluczowych atutów agregatów jest możliwość regulacji kąta pochylenia zębów roboczych, co pozwala na precyzyjne dostosowanie maszyny do różnych warunków glebowych i głębokości uprawy. Dzięki wahliwemu umocowaniu sekcji roboczych agregaty lepiej kopiują teren, co gwarantuje równomierną pracę nawet na nierównych powierzchniach.</w:t>
      </w:r>
    </w:p>
    <w:p w:rsidR="00F22DC1" w:rsidRDefault="00F22DC1">
      <w:pPr>
        <w:rPr>
          <w:b/>
          <w:sz w:val="28"/>
          <w:szCs w:val="28"/>
        </w:rPr>
      </w:pPr>
    </w:p>
    <w:p w:rsidR="00E9284B" w:rsidRPr="00E9284B" w:rsidRDefault="00E9284B"/>
    <w:p w:rsidR="00E9284B" w:rsidRDefault="00E9284B">
      <w:pPr>
        <w:rPr>
          <w:b/>
          <w:sz w:val="28"/>
          <w:szCs w:val="28"/>
        </w:rPr>
      </w:pPr>
      <w:r w:rsidRPr="00E9284B">
        <w:rPr>
          <w:b/>
          <w:sz w:val="28"/>
          <w:szCs w:val="28"/>
        </w:rPr>
        <w:t>Agrega</w:t>
      </w:r>
      <w:r>
        <w:rPr>
          <w:b/>
          <w:sz w:val="28"/>
          <w:szCs w:val="28"/>
        </w:rPr>
        <w:t xml:space="preserve">t do uprawy </w:t>
      </w:r>
      <w:proofErr w:type="spellStart"/>
      <w:r>
        <w:rPr>
          <w:b/>
          <w:sz w:val="28"/>
          <w:szCs w:val="28"/>
        </w:rPr>
        <w:t>bezorkowej</w:t>
      </w:r>
      <w:proofErr w:type="spellEnd"/>
      <w:r>
        <w:rPr>
          <w:b/>
          <w:sz w:val="28"/>
          <w:szCs w:val="28"/>
        </w:rPr>
        <w:t xml:space="preserve"> Delta 3.0</w:t>
      </w:r>
    </w:p>
    <w:p w:rsidR="00F22DC1" w:rsidRPr="00F34CBB" w:rsidRDefault="00F34CBB" w:rsidP="00F22DC1">
      <w:pPr>
        <w:pStyle w:val="NormalnyWeb"/>
        <w:rPr>
          <w:sz w:val="22"/>
          <w:szCs w:val="22"/>
        </w:rPr>
      </w:pPr>
      <w:r w:rsidRPr="00F34CBB">
        <w:rPr>
          <w:sz w:val="22"/>
          <w:szCs w:val="22"/>
        </w:rPr>
        <w:lastRenderedPageBreak/>
        <w:t>Nowa odsłona agregatu Delta, zaawansowanej maszyny uprawowej</w:t>
      </w:r>
      <w:r w:rsidR="00F22DC1" w:rsidRPr="00F34CBB">
        <w:rPr>
          <w:sz w:val="22"/>
          <w:szCs w:val="22"/>
        </w:rPr>
        <w:t>, która wyróżnia się nowym typem grządzieli, zapewniającym większą oszczędność paliwa oraz lepsze efekty pracy na polu. Dzięki zastosowaniu innowacyjnych rozwiązań, agregat ten minimalizuje liczbę zabiegów uprawowych, co pozwala na oszczędność czasu oraz zmniejszenie kosztów związanych z eksploatacją.</w:t>
      </w:r>
    </w:p>
    <w:p w:rsidR="00F22DC1" w:rsidRPr="00F34CBB" w:rsidRDefault="00F22DC1" w:rsidP="00F22DC1">
      <w:pPr>
        <w:pStyle w:val="NormalnyWeb"/>
        <w:rPr>
          <w:sz w:val="22"/>
          <w:szCs w:val="22"/>
        </w:rPr>
      </w:pPr>
      <w:r w:rsidRPr="00F34CBB">
        <w:rPr>
          <w:sz w:val="22"/>
          <w:szCs w:val="22"/>
        </w:rPr>
        <w:t>Agregat Delta to maszyna uniwersalna, przeznaczona do pracy na głębokości od 15 do 25 cm, co umożliwia dostosowanie jej do różnych typów gleby i warunków polowych. Opcjonalne zabezpieczenie hydrauliczne elementów roboczych dodatkowo zwiększa wydajność i efektywność pracy, zwłaszcza na trudniejszych terenach, zapewniając niezawodność działania maszyny w każdych warunkach.</w:t>
      </w:r>
    </w:p>
    <w:p w:rsidR="00F22DC1" w:rsidRPr="00F34CBB" w:rsidRDefault="00F22DC1" w:rsidP="00F22DC1">
      <w:pPr>
        <w:pStyle w:val="NormalnyWeb"/>
        <w:rPr>
          <w:sz w:val="22"/>
          <w:szCs w:val="22"/>
        </w:rPr>
      </w:pPr>
      <w:r w:rsidRPr="00F34CBB">
        <w:rPr>
          <w:sz w:val="22"/>
          <w:szCs w:val="22"/>
        </w:rPr>
        <w:t>W zależności od potrzeb użytkownika, agregat Delta oferuje różne rodzaje wałów, które można dostosować do specyficznych wymagań gleby oraz pożądanego efektu pracy. To wszechstronne narzędzie sprawdzi się zarówno na glebach lekkich, jak i ciężkich, zapewniając optymalne efekty uprawy. Nowa odsłona agregatu Delta łączy w sobie nowoczesne technologie, oszczędność paliwa oraz wysoką wydajność, co czyni ją niezastąpionym elementem w nowoczesnym rolnictwie.</w:t>
      </w:r>
    </w:p>
    <w:p w:rsidR="00F22DC1" w:rsidRDefault="00F22DC1">
      <w:pPr>
        <w:rPr>
          <w:b/>
          <w:sz w:val="28"/>
          <w:szCs w:val="28"/>
        </w:rPr>
      </w:pPr>
    </w:p>
    <w:p w:rsidR="00E9284B" w:rsidRPr="00E9284B" w:rsidRDefault="00E9284B">
      <w:pPr>
        <w:rPr>
          <w:sz w:val="28"/>
          <w:szCs w:val="28"/>
        </w:rPr>
      </w:pPr>
    </w:p>
    <w:p w:rsidR="00E9284B" w:rsidRDefault="00E9284B">
      <w:pPr>
        <w:rPr>
          <w:b/>
          <w:sz w:val="28"/>
          <w:szCs w:val="28"/>
        </w:rPr>
      </w:pPr>
      <w:r w:rsidRPr="00E9284B">
        <w:rPr>
          <w:b/>
          <w:sz w:val="28"/>
          <w:szCs w:val="28"/>
        </w:rPr>
        <w:t>Brona talerzowa 3.0</w:t>
      </w:r>
    </w:p>
    <w:p w:rsidR="00D67F6D" w:rsidRPr="00F34CBB" w:rsidRDefault="00D67F6D" w:rsidP="00D67F6D">
      <w:pPr>
        <w:pStyle w:val="NormalnyWeb"/>
        <w:rPr>
          <w:sz w:val="22"/>
          <w:szCs w:val="22"/>
        </w:rPr>
      </w:pPr>
      <w:r w:rsidRPr="00F34CBB">
        <w:rPr>
          <w:sz w:val="22"/>
          <w:szCs w:val="22"/>
        </w:rPr>
        <w:t>Maszyny do ultra płytkiej uprawy to nowoczesne narzędzia rolnicze, które pozwalają na precyzyjne podcięcie gleby dzięki talerzom z drobnym uzębieniem. Charakteryzują się układem talerzy w trzech rzędach, co zmniejsza rozstaw między nimi i intensyfikuje mieszanie gleby oraz resztek pożniwnych w górnych warstwach. Efektem jest szybszy rozkład resztek organicznych, co poprawia żyzność gleby i sprzyja jej lepszej strukturze.</w:t>
      </w:r>
    </w:p>
    <w:p w:rsidR="00D67F6D" w:rsidRPr="00F34CBB" w:rsidRDefault="00D67F6D" w:rsidP="00D67F6D">
      <w:pPr>
        <w:pStyle w:val="NormalnyWeb"/>
        <w:rPr>
          <w:sz w:val="22"/>
          <w:szCs w:val="22"/>
        </w:rPr>
      </w:pPr>
      <w:r w:rsidRPr="00F34CBB">
        <w:rPr>
          <w:sz w:val="22"/>
          <w:szCs w:val="22"/>
        </w:rPr>
        <w:t>Jedną z kluczowych korzyści ultra płytkiej uprawy jest przyspieszenie kiełkowania nasion chwastów. Gdy znajdują się one w górnych warstwach gleby, mają łatwiejszy dostęp do światła i wody, co powoduje ich szybszy wzrost. W kolejnych przejazdach maszyny chwasty te są skutecznie niszczone, co ogranicza ich liczbę przed zasiewem głównych roślin. To podejście jest szczególnie skuteczne w walce z chwastami odpornymi na herbicydy.</w:t>
      </w:r>
    </w:p>
    <w:p w:rsidR="00D67F6D" w:rsidRPr="00F34CBB" w:rsidRDefault="00D67F6D" w:rsidP="00D67F6D">
      <w:pPr>
        <w:pStyle w:val="NormalnyWeb"/>
        <w:rPr>
          <w:sz w:val="22"/>
          <w:szCs w:val="22"/>
        </w:rPr>
      </w:pPr>
      <w:r w:rsidRPr="00F34CBB">
        <w:rPr>
          <w:sz w:val="22"/>
          <w:szCs w:val="22"/>
        </w:rPr>
        <w:t>Tego typu maszyny są również użyteczne w miejscach, gdzie stosowanie chemii jest niepożądane, na przykład w rolnictwie ekologicznym. Ultra płytka uprawa pomaga ograniczyć stosowanie środków chemicznych, sprzyja ochronie gleby przed erozją oraz wspiera naturalne procesy biologiczne. W efekcie, rolnicy mogą poprawić efektywność swojej pracy, jednocześnie dbając o środowisko i zdrowie gleby, co jest kluczowe dla zrównoważonego rolnictwa.</w:t>
      </w:r>
    </w:p>
    <w:p w:rsidR="00767867" w:rsidRPr="00E9284B" w:rsidRDefault="00767867"/>
    <w:p w:rsidR="00E9284B" w:rsidRPr="00E9284B" w:rsidRDefault="00E9284B">
      <w:pPr>
        <w:rPr>
          <w:b/>
          <w:sz w:val="28"/>
          <w:szCs w:val="28"/>
        </w:rPr>
      </w:pPr>
    </w:p>
    <w:p w:rsidR="00E9284B" w:rsidRDefault="00E9284B"/>
    <w:sectPr w:rsidR="00E928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284B"/>
    <w:rsid w:val="001B7892"/>
    <w:rsid w:val="00767867"/>
    <w:rsid w:val="009F6B40"/>
    <w:rsid w:val="00D00C96"/>
    <w:rsid w:val="00D67F6D"/>
    <w:rsid w:val="00E9284B"/>
    <w:rsid w:val="00EC7AC7"/>
    <w:rsid w:val="00F22DC1"/>
    <w:rsid w:val="00F34CBB"/>
    <w:rsid w:val="00F769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67F6D"/>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D67F6D"/>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11679">
      <w:bodyDiv w:val="1"/>
      <w:marLeft w:val="0"/>
      <w:marRight w:val="0"/>
      <w:marTop w:val="0"/>
      <w:marBottom w:val="0"/>
      <w:divBdr>
        <w:top w:val="none" w:sz="0" w:space="0" w:color="auto"/>
        <w:left w:val="none" w:sz="0" w:space="0" w:color="auto"/>
        <w:bottom w:val="none" w:sz="0" w:space="0" w:color="auto"/>
        <w:right w:val="none" w:sz="0" w:space="0" w:color="auto"/>
      </w:divBdr>
    </w:div>
    <w:div w:id="177890369">
      <w:bodyDiv w:val="1"/>
      <w:marLeft w:val="0"/>
      <w:marRight w:val="0"/>
      <w:marTop w:val="0"/>
      <w:marBottom w:val="0"/>
      <w:divBdr>
        <w:top w:val="none" w:sz="0" w:space="0" w:color="auto"/>
        <w:left w:val="none" w:sz="0" w:space="0" w:color="auto"/>
        <w:bottom w:val="none" w:sz="0" w:space="0" w:color="auto"/>
        <w:right w:val="none" w:sz="0" w:space="0" w:color="auto"/>
      </w:divBdr>
      <w:divsChild>
        <w:div w:id="866866209">
          <w:marLeft w:val="0"/>
          <w:marRight w:val="0"/>
          <w:marTop w:val="0"/>
          <w:marBottom w:val="0"/>
          <w:divBdr>
            <w:top w:val="none" w:sz="0" w:space="0" w:color="auto"/>
            <w:left w:val="none" w:sz="0" w:space="0" w:color="auto"/>
            <w:bottom w:val="none" w:sz="0" w:space="0" w:color="auto"/>
            <w:right w:val="none" w:sz="0" w:space="0" w:color="auto"/>
          </w:divBdr>
          <w:divsChild>
            <w:div w:id="385182659">
              <w:marLeft w:val="0"/>
              <w:marRight w:val="0"/>
              <w:marTop w:val="0"/>
              <w:marBottom w:val="0"/>
              <w:divBdr>
                <w:top w:val="none" w:sz="0" w:space="0" w:color="auto"/>
                <w:left w:val="none" w:sz="0" w:space="0" w:color="auto"/>
                <w:bottom w:val="none" w:sz="0" w:space="0" w:color="auto"/>
                <w:right w:val="none" w:sz="0" w:space="0" w:color="auto"/>
              </w:divBdr>
              <w:divsChild>
                <w:div w:id="1079060567">
                  <w:marLeft w:val="0"/>
                  <w:marRight w:val="0"/>
                  <w:marTop w:val="0"/>
                  <w:marBottom w:val="0"/>
                  <w:divBdr>
                    <w:top w:val="none" w:sz="0" w:space="0" w:color="auto"/>
                    <w:left w:val="none" w:sz="0" w:space="0" w:color="auto"/>
                    <w:bottom w:val="none" w:sz="0" w:space="0" w:color="auto"/>
                    <w:right w:val="none" w:sz="0" w:space="0" w:color="auto"/>
                  </w:divBdr>
                  <w:divsChild>
                    <w:div w:id="1803576158">
                      <w:marLeft w:val="0"/>
                      <w:marRight w:val="0"/>
                      <w:marTop w:val="0"/>
                      <w:marBottom w:val="0"/>
                      <w:divBdr>
                        <w:top w:val="none" w:sz="0" w:space="0" w:color="auto"/>
                        <w:left w:val="none" w:sz="0" w:space="0" w:color="auto"/>
                        <w:bottom w:val="none" w:sz="0" w:space="0" w:color="auto"/>
                        <w:right w:val="none" w:sz="0" w:space="0" w:color="auto"/>
                      </w:divBdr>
                      <w:divsChild>
                        <w:div w:id="1034036780">
                          <w:marLeft w:val="0"/>
                          <w:marRight w:val="0"/>
                          <w:marTop w:val="0"/>
                          <w:marBottom w:val="0"/>
                          <w:divBdr>
                            <w:top w:val="none" w:sz="0" w:space="0" w:color="auto"/>
                            <w:left w:val="none" w:sz="0" w:space="0" w:color="auto"/>
                            <w:bottom w:val="none" w:sz="0" w:space="0" w:color="auto"/>
                            <w:right w:val="none" w:sz="0" w:space="0" w:color="auto"/>
                          </w:divBdr>
                          <w:divsChild>
                            <w:div w:id="67102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8732695">
      <w:bodyDiv w:val="1"/>
      <w:marLeft w:val="0"/>
      <w:marRight w:val="0"/>
      <w:marTop w:val="0"/>
      <w:marBottom w:val="0"/>
      <w:divBdr>
        <w:top w:val="none" w:sz="0" w:space="0" w:color="auto"/>
        <w:left w:val="none" w:sz="0" w:space="0" w:color="auto"/>
        <w:bottom w:val="none" w:sz="0" w:space="0" w:color="auto"/>
        <w:right w:val="none" w:sz="0" w:space="0" w:color="auto"/>
      </w:divBdr>
      <w:divsChild>
        <w:div w:id="944188147">
          <w:marLeft w:val="0"/>
          <w:marRight w:val="0"/>
          <w:marTop w:val="0"/>
          <w:marBottom w:val="0"/>
          <w:divBdr>
            <w:top w:val="none" w:sz="0" w:space="0" w:color="auto"/>
            <w:left w:val="none" w:sz="0" w:space="0" w:color="auto"/>
            <w:bottom w:val="none" w:sz="0" w:space="0" w:color="auto"/>
            <w:right w:val="none" w:sz="0" w:space="0" w:color="auto"/>
          </w:divBdr>
          <w:divsChild>
            <w:div w:id="802314651">
              <w:marLeft w:val="0"/>
              <w:marRight w:val="0"/>
              <w:marTop w:val="0"/>
              <w:marBottom w:val="0"/>
              <w:divBdr>
                <w:top w:val="none" w:sz="0" w:space="0" w:color="auto"/>
                <w:left w:val="none" w:sz="0" w:space="0" w:color="auto"/>
                <w:bottom w:val="none" w:sz="0" w:space="0" w:color="auto"/>
                <w:right w:val="none" w:sz="0" w:space="0" w:color="auto"/>
              </w:divBdr>
              <w:divsChild>
                <w:div w:id="1162701062">
                  <w:marLeft w:val="0"/>
                  <w:marRight w:val="0"/>
                  <w:marTop w:val="0"/>
                  <w:marBottom w:val="0"/>
                  <w:divBdr>
                    <w:top w:val="none" w:sz="0" w:space="0" w:color="auto"/>
                    <w:left w:val="none" w:sz="0" w:space="0" w:color="auto"/>
                    <w:bottom w:val="none" w:sz="0" w:space="0" w:color="auto"/>
                    <w:right w:val="none" w:sz="0" w:space="0" w:color="auto"/>
                  </w:divBdr>
                  <w:divsChild>
                    <w:div w:id="1598053017">
                      <w:marLeft w:val="0"/>
                      <w:marRight w:val="0"/>
                      <w:marTop w:val="0"/>
                      <w:marBottom w:val="0"/>
                      <w:divBdr>
                        <w:top w:val="none" w:sz="0" w:space="0" w:color="auto"/>
                        <w:left w:val="none" w:sz="0" w:space="0" w:color="auto"/>
                        <w:bottom w:val="none" w:sz="0" w:space="0" w:color="auto"/>
                        <w:right w:val="none" w:sz="0" w:space="0" w:color="auto"/>
                      </w:divBdr>
                      <w:divsChild>
                        <w:div w:id="1566721031">
                          <w:marLeft w:val="0"/>
                          <w:marRight w:val="0"/>
                          <w:marTop w:val="0"/>
                          <w:marBottom w:val="0"/>
                          <w:divBdr>
                            <w:top w:val="none" w:sz="0" w:space="0" w:color="auto"/>
                            <w:left w:val="none" w:sz="0" w:space="0" w:color="auto"/>
                            <w:bottom w:val="none" w:sz="0" w:space="0" w:color="auto"/>
                            <w:right w:val="none" w:sz="0" w:space="0" w:color="auto"/>
                          </w:divBdr>
                          <w:divsChild>
                            <w:div w:id="5578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282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4071</TotalTime>
  <Pages>2</Pages>
  <Words>721</Words>
  <Characters>4332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TomaszŻ</dc:creator>
  <cp:lastModifiedBy>TomaszŻ</cp:lastModifiedBy>
  <cp:revision>1</cp:revision>
  <dcterms:created xsi:type="dcterms:W3CDTF">2024-09-06T12:21:00Z</dcterms:created>
  <dcterms:modified xsi:type="dcterms:W3CDTF">2024-09-10T11:45:00Z</dcterms:modified>
</cp:coreProperties>
</file>