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94B4F" w14:textId="6B57EE65" w:rsidR="009825D4" w:rsidRPr="00B46AA7" w:rsidRDefault="009825D4" w:rsidP="00B46AA7">
      <w:pPr>
        <w:jc w:val="both"/>
        <w:rPr>
          <w:b/>
          <w:bCs/>
        </w:rPr>
      </w:pPr>
      <w:proofErr w:type="spellStart"/>
      <w:r w:rsidRPr="00B46AA7">
        <w:rPr>
          <w:b/>
          <w:bCs/>
        </w:rPr>
        <w:t>SaMASZ</w:t>
      </w:r>
      <w:proofErr w:type="spellEnd"/>
      <w:r w:rsidRPr="00B46AA7">
        <w:rPr>
          <w:b/>
          <w:bCs/>
        </w:rPr>
        <w:t xml:space="preserve"> </w:t>
      </w:r>
      <w:proofErr w:type="spellStart"/>
      <w:r w:rsidRPr="00B46AA7">
        <w:rPr>
          <w:b/>
          <w:bCs/>
        </w:rPr>
        <w:t>GigaCUT</w:t>
      </w:r>
      <w:proofErr w:type="spellEnd"/>
      <w:r w:rsidRPr="00B46AA7">
        <w:rPr>
          <w:b/>
          <w:bCs/>
        </w:rPr>
        <w:t xml:space="preserve"> z ISOBUS</w:t>
      </w:r>
    </w:p>
    <w:p w14:paraId="0377C508" w14:textId="7DE8E306" w:rsidR="00917E84" w:rsidRPr="00B46AA7" w:rsidRDefault="00551731" w:rsidP="00B46AA7">
      <w:pPr>
        <w:jc w:val="both"/>
      </w:pPr>
      <w:r w:rsidRPr="00B46AA7">
        <w:t>Kosiarka tylna dwustronna SaMASZ KDD 911 STH ISOBUS</w:t>
      </w:r>
      <w:r w:rsidR="00C2366A" w:rsidRPr="00B46AA7">
        <w:t xml:space="preserve"> LS</w:t>
      </w:r>
      <w:r w:rsidR="00134F21" w:rsidRPr="00B46AA7">
        <w:t>,</w:t>
      </w:r>
      <w:r w:rsidRPr="00B46AA7">
        <w:t xml:space="preserve"> </w:t>
      </w:r>
      <w:r w:rsidR="00134F21" w:rsidRPr="00B46AA7">
        <w:t>w zestawie</w:t>
      </w:r>
      <w:r w:rsidR="00E71C56" w:rsidRPr="00B46AA7">
        <w:t xml:space="preserve"> z kosiarką czołową </w:t>
      </w:r>
      <w:r w:rsidR="00A73D5C" w:rsidRPr="00B46AA7">
        <w:t xml:space="preserve">SaMASZ </w:t>
      </w:r>
      <w:r w:rsidR="00E71C56" w:rsidRPr="00B46AA7">
        <w:t>XDF 3</w:t>
      </w:r>
      <w:r w:rsidR="00727897" w:rsidRPr="00B46AA7">
        <w:t>0</w:t>
      </w:r>
      <w:r w:rsidR="00E71C56" w:rsidRPr="00B46AA7">
        <w:t>1SH</w:t>
      </w:r>
      <w:r w:rsidR="00577E60" w:rsidRPr="00B46AA7">
        <w:t xml:space="preserve">, </w:t>
      </w:r>
      <w:r w:rsidR="00EA6F4E" w:rsidRPr="00B46AA7">
        <w:t>osiągają szerokość roboczą 9,1 m</w:t>
      </w:r>
      <w:r w:rsidR="005B2308" w:rsidRPr="00B46AA7">
        <w:t xml:space="preserve"> i wydajność </w:t>
      </w:r>
      <w:r w:rsidR="00C05AA3" w:rsidRPr="00B46AA7">
        <w:t>około</w:t>
      </w:r>
      <w:r w:rsidR="00605C70" w:rsidRPr="00B46AA7">
        <w:t xml:space="preserve"> 10</w:t>
      </w:r>
      <w:r w:rsidR="005B2308" w:rsidRPr="00B46AA7">
        <w:t xml:space="preserve"> ha/h. </w:t>
      </w:r>
      <w:r w:rsidR="0062196C" w:rsidRPr="00B46AA7">
        <w:t xml:space="preserve">Komfort pracy zapewnia system sterowania ISOBUS, który umożliwia zarządzanie wszystkimi funkcjami kosiarek bezpośrednio z terminala ciągnika zgodnego z tym systemem. </w:t>
      </w:r>
      <w:r w:rsidR="00DA5573" w:rsidRPr="00B46AA7">
        <w:t xml:space="preserve">Dzięki </w:t>
      </w:r>
      <w:r w:rsidR="00447CB7" w:rsidRPr="00B46AA7">
        <w:t xml:space="preserve">temu </w:t>
      </w:r>
      <w:r w:rsidR="00DA5573" w:rsidRPr="00B46AA7">
        <w:t>zestawowi</w:t>
      </w:r>
      <w:r w:rsidR="00241E3F" w:rsidRPr="00B46AA7">
        <w:t xml:space="preserve">, </w:t>
      </w:r>
      <w:proofErr w:type="spellStart"/>
      <w:r w:rsidR="00DA5573" w:rsidRPr="00B46AA7">
        <w:t>SaMASZ</w:t>
      </w:r>
      <w:proofErr w:type="spellEnd"/>
      <w:r w:rsidR="00DA5573" w:rsidRPr="00B46AA7">
        <w:t xml:space="preserve"> </w:t>
      </w:r>
      <w:r w:rsidR="00122499" w:rsidRPr="00B46AA7">
        <w:t xml:space="preserve">dołączył do elitarnego grona </w:t>
      </w:r>
      <w:r w:rsidR="00F05C8E" w:rsidRPr="00B46AA7">
        <w:t>producentów maszyn</w:t>
      </w:r>
      <w:r w:rsidR="00912216" w:rsidRPr="00B46AA7">
        <w:t xml:space="preserve"> rolniczych</w:t>
      </w:r>
      <w:r w:rsidR="00241E3F" w:rsidRPr="00B46AA7">
        <w:t xml:space="preserve"> </w:t>
      </w:r>
      <w:r w:rsidR="00912216" w:rsidRPr="00B46AA7">
        <w:t xml:space="preserve">wyposażonych w </w:t>
      </w:r>
      <w:r w:rsidR="00CD7B26" w:rsidRPr="00B46AA7">
        <w:t>elektronik</w:t>
      </w:r>
      <w:r w:rsidR="00912216" w:rsidRPr="00B46AA7">
        <w:t xml:space="preserve">ę </w:t>
      </w:r>
      <w:r w:rsidR="00CD7B26" w:rsidRPr="00B46AA7">
        <w:t>użytkow</w:t>
      </w:r>
      <w:r w:rsidR="00912216" w:rsidRPr="00B46AA7">
        <w:t>ą</w:t>
      </w:r>
      <w:r w:rsidR="00776851" w:rsidRPr="00B46AA7">
        <w:t xml:space="preserve"> zgodną </w:t>
      </w:r>
      <w:r w:rsidR="000B5D2A" w:rsidRPr="00B46AA7">
        <w:t>z</w:t>
      </w:r>
      <w:r w:rsidR="00447CB7" w:rsidRPr="00B46AA7">
        <w:t xml:space="preserve"> międzynarodowymi</w:t>
      </w:r>
      <w:r w:rsidR="000B5D2A" w:rsidRPr="00B46AA7">
        <w:t xml:space="preserve"> </w:t>
      </w:r>
      <w:r w:rsidR="006617DC" w:rsidRPr="00B46AA7">
        <w:t>standardami organizacji AEF</w:t>
      </w:r>
      <w:r w:rsidR="00912216" w:rsidRPr="00B46AA7">
        <w:t>.</w:t>
      </w:r>
    </w:p>
    <w:p w14:paraId="01E5F033" w14:textId="06BA7140" w:rsidR="00611E79" w:rsidRPr="00B46AA7" w:rsidRDefault="00A53C28" w:rsidP="00B46AA7">
      <w:pPr>
        <w:jc w:val="both"/>
      </w:pPr>
      <w:r w:rsidRPr="00B46AA7">
        <w:t>S</w:t>
      </w:r>
      <w:r w:rsidR="00917E84" w:rsidRPr="00B46AA7">
        <w:t xml:space="preserve">terowanie </w:t>
      </w:r>
      <w:r w:rsidR="00F51E3A" w:rsidRPr="00B46AA7">
        <w:t>kosiarkami</w:t>
      </w:r>
      <w:r w:rsidR="00917E84" w:rsidRPr="00B46AA7">
        <w:t xml:space="preserve"> oraz zarządzanie </w:t>
      </w:r>
      <w:r w:rsidR="00BB4726" w:rsidRPr="00B46AA7">
        <w:t>ich</w:t>
      </w:r>
      <w:r w:rsidR="00917E84" w:rsidRPr="00B46AA7">
        <w:t xml:space="preserve"> funkcjami </w:t>
      </w:r>
      <w:r w:rsidR="009276C1" w:rsidRPr="00B46AA7">
        <w:t xml:space="preserve">z poziomu terminala </w:t>
      </w:r>
      <w:r w:rsidR="00BF7977" w:rsidRPr="00B46AA7">
        <w:t>ciągnika</w:t>
      </w:r>
      <w:r w:rsidR="009276C1" w:rsidRPr="00B46AA7">
        <w:t xml:space="preserve">, </w:t>
      </w:r>
      <w:r w:rsidR="0062196C" w:rsidRPr="00B46AA7">
        <w:t>to tylko część</w:t>
      </w:r>
      <w:r w:rsidR="00BB4726" w:rsidRPr="00B46AA7">
        <w:t xml:space="preserve"> moż</w:t>
      </w:r>
      <w:r w:rsidR="009276C1" w:rsidRPr="00B46AA7">
        <w:t xml:space="preserve">liwości </w:t>
      </w:r>
      <w:r w:rsidR="00073FDD" w:rsidRPr="00B46AA7">
        <w:t xml:space="preserve">zaawansowanego technologicznie zestawu </w:t>
      </w:r>
      <w:proofErr w:type="spellStart"/>
      <w:r w:rsidR="00BF7977" w:rsidRPr="00B46AA7">
        <w:t>SaMASZ</w:t>
      </w:r>
      <w:proofErr w:type="spellEnd"/>
      <w:r w:rsidR="00BF7977" w:rsidRPr="00B46AA7">
        <w:t xml:space="preserve"> </w:t>
      </w:r>
      <w:proofErr w:type="spellStart"/>
      <w:r w:rsidR="00BF7977" w:rsidRPr="00B46AA7">
        <w:t>GigaCUT</w:t>
      </w:r>
      <w:proofErr w:type="spellEnd"/>
      <w:r w:rsidR="00BF7977" w:rsidRPr="00B46AA7">
        <w:t xml:space="preserve"> ISOBUS</w:t>
      </w:r>
      <w:r w:rsidR="00C2366A" w:rsidRPr="00B46AA7">
        <w:t xml:space="preserve"> LS</w:t>
      </w:r>
      <w:r w:rsidR="00BF7977" w:rsidRPr="00B46AA7">
        <w:t xml:space="preserve">. </w:t>
      </w:r>
      <w:r w:rsidR="00897C44" w:rsidRPr="00B46AA7">
        <w:t xml:space="preserve">Pozwala on przypisać </w:t>
      </w:r>
      <w:r w:rsidR="00134404" w:rsidRPr="00B46AA7">
        <w:t xml:space="preserve">do przycisków </w:t>
      </w:r>
      <w:r w:rsidR="008268AD" w:rsidRPr="00B46AA7">
        <w:t>joysticka</w:t>
      </w:r>
      <w:r w:rsidR="009506D1" w:rsidRPr="00B46AA7">
        <w:t xml:space="preserve"> traktora</w:t>
      </w:r>
      <w:r w:rsidR="008268AD" w:rsidRPr="00B46AA7">
        <w:t xml:space="preserve">, </w:t>
      </w:r>
      <w:r w:rsidR="00D77DDF" w:rsidRPr="00B46AA7">
        <w:t xml:space="preserve">przygotowanych do obsługi </w:t>
      </w:r>
      <w:r w:rsidR="00A950C9" w:rsidRPr="00B46AA7">
        <w:t xml:space="preserve">funkcji </w:t>
      </w:r>
      <w:r w:rsidR="0069705B" w:rsidRPr="00B46AA7">
        <w:t>AUX-N</w:t>
      </w:r>
      <w:r w:rsidR="00D77DDF" w:rsidRPr="00B46AA7">
        <w:t>,</w:t>
      </w:r>
      <w:r w:rsidR="00A950C9" w:rsidRPr="00B46AA7">
        <w:t xml:space="preserve"> </w:t>
      </w:r>
      <w:r w:rsidR="0062196C" w:rsidRPr="00B46AA7">
        <w:t xml:space="preserve">takich </w:t>
      </w:r>
      <w:r w:rsidR="00C2366A" w:rsidRPr="00B46AA7">
        <w:t xml:space="preserve">funkcji </w:t>
      </w:r>
      <w:r w:rsidR="0062196C" w:rsidRPr="00B46AA7">
        <w:t>jak</w:t>
      </w:r>
      <w:r w:rsidR="00CB32B7" w:rsidRPr="00B46AA7">
        <w:t xml:space="preserve"> podnos</w:t>
      </w:r>
      <w:r w:rsidR="009506D1" w:rsidRPr="00B46AA7">
        <w:t>zenie</w:t>
      </w:r>
      <w:r w:rsidR="00CB32B7" w:rsidRPr="00B46AA7">
        <w:t xml:space="preserve"> i opuszcz</w:t>
      </w:r>
      <w:r w:rsidR="009506D1" w:rsidRPr="00B46AA7">
        <w:t>anie</w:t>
      </w:r>
      <w:r w:rsidR="00CB32B7" w:rsidRPr="00B46AA7">
        <w:t xml:space="preserve"> </w:t>
      </w:r>
      <w:r w:rsidR="00611E79" w:rsidRPr="00B46AA7">
        <w:t xml:space="preserve">maszyn </w:t>
      </w:r>
      <w:r w:rsidR="00CB32B7" w:rsidRPr="00B46AA7">
        <w:t>podczas pokonywania uwroci.</w:t>
      </w:r>
      <w:r w:rsidR="003608DF" w:rsidRPr="00B46AA7">
        <w:t xml:space="preserve"> </w:t>
      </w:r>
      <w:r w:rsidR="00AA1278" w:rsidRPr="00B46AA7">
        <w:t xml:space="preserve">Pracę operatora zestawu wspomagają również komunikaty wyświetlane na terminalu ciągnika. Informują one o prawidłowej pracy kosiarek bądź o wystąpieniu </w:t>
      </w:r>
      <w:r w:rsidR="00241E3F" w:rsidRPr="00B46AA7">
        <w:t xml:space="preserve">ewentualnych </w:t>
      </w:r>
      <w:r w:rsidR="00AA1278" w:rsidRPr="00B46AA7">
        <w:t>zakłóceń.</w:t>
      </w:r>
    </w:p>
    <w:p w14:paraId="5AAF9366" w14:textId="77777777" w:rsidR="002A6EBD" w:rsidRPr="00B46AA7" w:rsidRDefault="002A6EBD" w:rsidP="00B46AA7">
      <w:pPr>
        <w:jc w:val="both"/>
      </w:pPr>
    </w:p>
    <w:p w14:paraId="64FE42E7" w14:textId="33F8610A" w:rsidR="005205A6" w:rsidRPr="00B46AA7" w:rsidRDefault="00C92E34" w:rsidP="00B46AA7">
      <w:pPr>
        <w:jc w:val="both"/>
        <w:rPr>
          <w:b/>
          <w:bCs/>
        </w:rPr>
      </w:pPr>
      <w:r w:rsidRPr="00B46AA7">
        <w:rPr>
          <w:b/>
          <w:bCs/>
        </w:rPr>
        <w:t xml:space="preserve">Dla najbardziej </w:t>
      </w:r>
      <w:r w:rsidR="0074335C" w:rsidRPr="00B46AA7">
        <w:rPr>
          <w:b/>
          <w:bCs/>
        </w:rPr>
        <w:t xml:space="preserve">wymagających </w:t>
      </w:r>
      <w:r w:rsidR="00556711" w:rsidRPr="00B46AA7">
        <w:rPr>
          <w:b/>
          <w:bCs/>
        </w:rPr>
        <w:t>klientów</w:t>
      </w:r>
    </w:p>
    <w:p w14:paraId="4573FAED" w14:textId="2255E3CB" w:rsidR="00625829" w:rsidRPr="00B46AA7" w:rsidRDefault="00625829" w:rsidP="00B46AA7">
      <w:pPr>
        <w:jc w:val="both"/>
      </w:pPr>
      <w:r w:rsidRPr="00B46AA7">
        <w:t>–</w:t>
      </w:r>
      <w:r w:rsidR="005205A6" w:rsidRPr="00B46AA7">
        <w:t xml:space="preserve"> </w:t>
      </w:r>
      <w:r w:rsidR="00AE1415" w:rsidRPr="00B46AA7">
        <w:t>Maszyny</w:t>
      </w:r>
      <w:r w:rsidR="00CB32B7" w:rsidRPr="00B46AA7">
        <w:t xml:space="preserve"> KDD 911 STH ISOBUS</w:t>
      </w:r>
      <w:r w:rsidR="003B09FD" w:rsidRPr="00B46AA7">
        <w:t xml:space="preserve"> LS</w:t>
      </w:r>
      <w:r w:rsidR="00CB32B7" w:rsidRPr="00B46AA7">
        <w:t xml:space="preserve"> otrzymał</w:t>
      </w:r>
      <w:r w:rsidR="00404B89" w:rsidRPr="00B46AA7">
        <w:t>y</w:t>
      </w:r>
      <w:r w:rsidR="00CB32B7" w:rsidRPr="00B46AA7">
        <w:t xml:space="preserve"> certyfikat </w:t>
      </w:r>
      <w:r w:rsidR="007374DB" w:rsidRPr="00B46AA7">
        <w:t xml:space="preserve">AEF </w:t>
      </w:r>
      <w:r w:rsidR="00CB32B7" w:rsidRPr="00B46AA7">
        <w:t xml:space="preserve">ISOBUS jako pierwszy polski producent kosiarek do zbioru zielonek. </w:t>
      </w:r>
      <w:r w:rsidR="007374DB" w:rsidRPr="00B46AA7">
        <w:t>P</w:t>
      </w:r>
      <w:r w:rsidR="00CB32B7" w:rsidRPr="00B46AA7">
        <w:t>otwierdza</w:t>
      </w:r>
      <w:r w:rsidR="005205A6" w:rsidRPr="00B46AA7">
        <w:t xml:space="preserve"> on</w:t>
      </w:r>
      <w:r w:rsidR="00CB32B7" w:rsidRPr="00B46AA7">
        <w:t>, że urządzenie lub moduł jest zgodny z określonymi standardami komunikacyjnymi ISOBUS, co oznacza, że jest kompatybilny i interoperacyjny z innymi urządzeniami ISOBUS. Ułatwia to rolnikom podłączanie różnych urządzeń i intuicyjne korzystanie z nich w codziennej pracy</w:t>
      </w:r>
      <w:r w:rsidRPr="00B46AA7">
        <w:t xml:space="preserve"> – wyjaśnia </w:t>
      </w:r>
      <w:r w:rsidR="00296EA7" w:rsidRPr="00B46AA7">
        <w:t>Krystian Gotlib</w:t>
      </w:r>
      <w:r w:rsidRPr="00B46AA7">
        <w:t xml:space="preserve">, Kierownik </w:t>
      </w:r>
      <w:r w:rsidR="00296EA7" w:rsidRPr="00B46AA7">
        <w:t>Działu Hydrauliki i Sterowania</w:t>
      </w:r>
      <w:r w:rsidRPr="00B46AA7">
        <w:t xml:space="preserve"> w Ośrodku Badawczo Rozwojowym SaMASZ.</w:t>
      </w:r>
    </w:p>
    <w:p w14:paraId="52A21C3C" w14:textId="4D3F923A" w:rsidR="004A61CF" w:rsidRPr="00B46AA7" w:rsidRDefault="005205A6" w:rsidP="00B46AA7">
      <w:pPr>
        <w:jc w:val="both"/>
      </w:pPr>
      <w:r w:rsidRPr="00B46AA7">
        <w:t xml:space="preserve">Innowacyjny zestaw koszący </w:t>
      </w:r>
      <w:proofErr w:type="spellStart"/>
      <w:r w:rsidRPr="00B46AA7">
        <w:t>SaMASZ</w:t>
      </w:r>
      <w:proofErr w:type="spellEnd"/>
      <w:r w:rsidRPr="00B46AA7">
        <w:t xml:space="preserve"> </w:t>
      </w:r>
      <w:proofErr w:type="spellStart"/>
      <w:r w:rsidRPr="00B46AA7">
        <w:t>GigaCUT</w:t>
      </w:r>
      <w:proofErr w:type="spellEnd"/>
      <w:r w:rsidRPr="00B46AA7">
        <w:t xml:space="preserve"> ISOBUS </w:t>
      </w:r>
      <w:r w:rsidR="00281DFF" w:rsidRPr="00B46AA7">
        <w:t xml:space="preserve">LS </w:t>
      </w:r>
      <w:r w:rsidRPr="00B46AA7">
        <w:t xml:space="preserve">przeznaczony jest do użytkowania w najbardziej wymagających warunkach pracy. </w:t>
      </w:r>
      <w:r w:rsidR="00C877A1" w:rsidRPr="00B46AA7">
        <w:t>P</w:t>
      </w:r>
      <w:r w:rsidR="00FE67A0" w:rsidRPr="00B46AA7">
        <w:t>rzy szerokości roboczej</w:t>
      </w:r>
      <w:r w:rsidR="00CB32B7" w:rsidRPr="00B46AA7">
        <w:t xml:space="preserve"> 9,1 metra</w:t>
      </w:r>
      <w:r w:rsidR="00FE67A0" w:rsidRPr="00B46AA7">
        <w:t xml:space="preserve"> </w:t>
      </w:r>
      <w:r w:rsidR="00805582" w:rsidRPr="00B46AA7">
        <w:t xml:space="preserve">i prędkości pracy 12 km/h, </w:t>
      </w:r>
      <w:r w:rsidR="00FE67A0" w:rsidRPr="00B46AA7">
        <w:t>osiąga</w:t>
      </w:r>
      <w:r w:rsidR="0012743B" w:rsidRPr="00B46AA7">
        <w:t xml:space="preserve"> </w:t>
      </w:r>
      <w:r w:rsidR="00CB32B7" w:rsidRPr="00B46AA7">
        <w:t>wydajnoś</w:t>
      </w:r>
      <w:r w:rsidR="00FE67A0" w:rsidRPr="00B46AA7">
        <w:t>ć</w:t>
      </w:r>
      <w:r w:rsidR="00CB32B7" w:rsidRPr="00B46AA7">
        <w:t xml:space="preserve"> na poziomie 10,5 ha/h.</w:t>
      </w:r>
      <w:r w:rsidR="00BA27AF" w:rsidRPr="00B46AA7">
        <w:t xml:space="preserve"> Maszyny </w:t>
      </w:r>
      <w:r w:rsidR="0009094E" w:rsidRPr="00B46AA7">
        <w:t>po złożeniu do pozycji transportowej ma</w:t>
      </w:r>
      <w:r w:rsidR="00BA27AF" w:rsidRPr="00B46AA7">
        <w:t>ją</w:t>
      </w:r>
      <w:r w:rsidR="00CB32B7" w:rsidRPr="00B46AA7">
        <w:t xml:space="preserve"> szerokość </w:t>
      </w:r>
      <w:r w:rsidR="0009094E" w:rsidRPr="00B46AA7">
        <w:t xml:space="preserve">wynoszącą </w:t>
      </w:r>
      <w:r w:rsidR="00CB32B7" w:rsidRPr="00B46AA7">
        <w:t>3 metry</w:t>
      </w:r>
      <w:r w:rsidR="009C7B9C" w:rsidRPr="00B46AA7">
        <w:t xml:space="preserve"> i wysokość 3,75 m</w:t>
      </w:r>
      <w:r w:rsidR="00CB32B7" w:rsidRPr="00B46AA7">
        <w:t>.</w:t>
      </w:r>
      <w:r w:rsidR="004736AD" w:rsidRPr="00B46AA7">
        <w:t xml:space="preserve"> Pozwala to poruszać się zagregowanemu z nim </w:t>
      </w:r>
      <w:r w:rsidR="002345CE" w:rsidRPr="00B46AA7">
        <w:t>traktorowi</w:t>
      </w:r>
      <w:r w:rsidR="004736AD" w:rsidRPr="00B46AA7">
        <w:t xml:space="preserve"> p</w:t>
      </w:r>
      <w:r w:rsidR="00420C3E" w:rsidRPr="00B46AA7">
        <w:t>o drogach publicznych</w:t>
      </w:r>
      <w:r w:rsidR="00C81E2B" w:rsidRPr="00B46AA7">
        <w:t xml:space="preserve"> bez dodatkowych zezwoleń</w:t>
      </w:r>
      <w:r w:rsidR="00420C3E" w:rsidRPr="00B46AA7">
        <w:t>.</w:t>
      </w:r>
      <w:r w:rsidR="002345CE" w:rsidRPr="00B46AA7">
        <w:t xml:space="preserve"> Do pracy z zestawem SaMASZ GigaCUT ISOBUS potrzebny jest ciągnik o mocy minimum 200 KM.</w:t>
      </w:r>
    </w:p>
    <w:p w14:paraId="47A02D65" w14:textId="77777777" w:rsidR="006A2C6E" w:rsidRPr="00B46AA7" w:rsidRDefault="006A2C6E" w:rsidP="00B46AA7">
      <w:pPr>
        <w:jc w:val="both"/>
      </w:pPr>
    </w:p>
    <w:p w14:paraId="2DE6861D" w14:textId="23C9115D" w:rsidR="006A2C6E" w:rsidRPr="00B46AA7" w:rsidRDefault="002A6EBD" w:rsidP="00B46AA7">
      <w:pPr>
        <w:jc w:val="both"/>
        <w:rPr>
          <w:b/>
          <w:bCs/>
        </w:rPr>
      </w:pPr>
      <w:r w:rsidRPr="00B46AA7">
        <w:rPr>
          <w:b/>
          <w:bCs/>
        </w:rPr>
        <w:t>Innowacyjny układ odciążenia</w:t>
      </w:r>
    </w:p>
    <w:p w14:paraId="78EEED36" w14:textId="5CE34D55" w:rsidR="00697B79" w:rsidRPr="00B46AA7" w:rsidRDefault="007876EB" w:rsidP="00B46AA7">
      <w:pPr>
        <w:jc w:val="both"/>
      </w:pPr>
      <w:r w:rsidRPr="00B46AA7">
        <w:t xml:space="preserve">Maszyny wchodzące w skład zestawu </w:t>
      </w:r>
      <w:proofErr w:type="spellStart"/>
      <w:r w:rsidRPr="00B46AA7">
        <w:t>SaMASZ</w:t>
      </w:r>
      <w:proofErr w:type="spellEnd"/>
      <w:r w:rsidRPr="00B46AA7">
        <w:t xml:space="preserve"> </w:t>
      </w:r>
      <w:proofErr w:type="spellStart"/>
      <w:r w:rsidRPr="00B46AA7">
        <w:t>GigaCUT</w:t>
      </w:r>
      <w:proofErr w:type="spellEnd"/>
      <w:r w:rsidRPr="00B46AA7">
        <w:t xml:space="preserve"> ISOBUS </w:t>
      </w:r>
      <w:r w:rsidR="00EB0CE8" w:rsidRPr="00B46AA7">
        <w:t xml:space="preserve">LS </w:t>
      </w:r>
      <w:r w:rsidR="00EA73B5" w:rsidRPr="00B46AA7">
        <w:t xml:space="preserve">są wyposażone w </w:t>
      </w:r>
      <w:r w:rsidRPr="00B46AA7">
        <w:t xml:space="preserve"> innowacyjny hydropneumatyczny układ odciążenia, który automatycznie reaguje na ukształtowanie terenu i szybko wprowadza korektę ciśnienia. </w:t>
      </w:r>
      <w:r w:rsidR="0012460D" w:rsidRPr="00B46AA7">
        <w:t xml:space="preserve">Dzięki temu listwy tnące pozostają w optymalnej pozycji względem podłoża, co poprawia jakość paszy i minimalizuje </w:t>
      </w:r>
      <w:r w:rsidR="0012460D" w:rsidRPr="00B46AA7">
        <w:lastRenderedPageBreak/>
        <w:t xml:space="preserve">ryzyko uszkodzenia darni. </w:t>
      </w:r>
      <w:r w:rsidR="00CE2570" w:rsidRPr="00B46AA7">
        <w:t xml:space="preserve"> </w:t>
      </w:r>
      <w:r w:rsidR="00C71A46" w:rsidRPr="00B46AA7">
        <w:t xml:space="preserve">Istnieje również możliwość </w:t>
      </w:r>
      <w:r w:rsidR="00A73C55" w:rsidRPr="00B46AA7">
        <w:t xml:space="preserve">dowolnej </w:t>
      </w:r>
      <w:r w:rsidR="00C71A46" w:rsidRPr="00B46AA7">
        <w:t xml:space="preserve">zmiany </w:t>
      </w:r>
      <w:r w:rsidR="004C78CB" w:rsidRPr="00B46AA7">
        <w:t>ustawień</w:t>
      </w:r>
      <w:r w:rsidR="009D40F3" w:rsidRPr="00B46AA7">
        <w:t xml:space="preserve"> </w:t>
      </w:r>
      <w:r w:rsidR="004150D5" w:rsidRPr="00B46AA7">
        <w:t xml:space="preserve">tego układu </w:t>
      </w:r>
      <w:r w:rsidR="00CB32B7" w:rsidRPr="00B46AA7">
        <w:t xml:space="preserve">z </w:t>
      </w:r>
      <w:r w:rsidR="00467834" w:rsidRPr="00B46AA7">
        <w:t xml:space="preserve">poziomu </w:t>
      </w:r>
      <w:r w:rsidR="00C61EE0" w:rsidRPr="00B46AA7">
        <w:t>terminala</w:t>
      </w:r>
      <w:r w:rsidR="00E86C2E" w:rsidRPr="00B46AA7">
        <w:t xml:space="preserve"> ISOBUS</w:t>
      </w:r>
      <w:r w:rsidR="00C61EE0" w:rsidRPr="00B46AA7">
        <w:t xml:space="preserve"> ciągnika</w:t>
      </w:r>
      <w:r w:rsidR="002E4028" w:rsidRPr="00B46AA7">
        <w:t xml:space="preserve"> – dla kosiarek tylnych i czołowej.</w:t>
      </w:r>
    </w:p>
    <w:p w14:paraId="13753A12" w14:textId="77777777" w:rsidR="00EA73B5" w:rsidRPr="00B46AA7" w:rsidRDefault="00EA73B5" w:rsidP="00B46AA7">
      <w:pPr>
        <w:jc w:val="both"/>
      </w:pPr>
    </w:p>
    <w:p w14:paraId="47C0713D" w14:textId="7AEB2FF5" w:rsidR="00E76D6F" w:rsidRPr="00B46AA7" w:rsidRDefault="00805C2C" w:rsidP="00B46AA7">
      <w:pPr>
        <w:jc w:val="both"/>
        <w:rPr>
          <w:b/>
          <w:bCs/>
        </w:rPr>
      </w:pPr>
      <w:r w:rsidRPr="00B46AA7">
        <w:rPr>
          <w:b/>
          <w:bCs/>
        </w:rPr>
        <w:t>Oświetlenie robocze i centralne smarowanie</w:t>
      </w:r>
    </w:p>
    <w:p w14:paraId="1DC5F299" w14:textId="4C32AB5E" w:rsidR="00F250B1" w:rsidRPr="00B46AA7" w:rsidRDefault="00CB32B7" w:rsidP="00B46AA7">
      <w:pPr>
        <w:jc w:val="both"/>
      </w:pPr>
      <w:r w:rsidRPr="00B46AA7">
        <w:t xml:space="preserve">Zestaw </w:t>
      </w:r>
      <w:proofErr w:type="spellStart"/>
      <w:r w:rsidR="00B6285F" w:rsidRPr="00B46AA7">
        <w:t>SaMASZ</w:t>
      </w:r>
      <w:proofErr w:type="spellEnd"/>
      <w:r w:rsidR="00B6285F" w:rsidRPr="00B46AA7">
        <w:t xml:space="preserve"> </w:t>
      </w:r>
      <w:proofErr w:type="spellStart"/>
      <w:r w:rsidR="00B6285F" w:rsidRPr="00B46AA7">
        <w:t>GigaCUT</w:t>
      </w:r>
      <w:proofErr w:type="spellEnd"/>
      <w:r w:rsidR="00B6285F" w:rsidRPr="00B46AA7">
        <w:t xml:space="preserve"> ISOBUS </w:t>
      </w:r>
      <w:r w:rsidR="0012460D" w:rsidRPr="00B46AA7">
        <w:t xml:space="preserve">wyposażony jest </w:t>
      </w:r>
      <w:r w:rsidR="00F250B1" w:rsidRPr="00B46AA7">
        <w:t xml:space="preserve">dedykowane </w:t>
      </w:r>
      <w:r w:rsidR="0012460D" w:rsidRPr="00B46AA7">
        <w:t>oświetlenie robocze</w:t>
      </w:r>
      <w:r w:rsidRPr="00B46AA7">
        <w:t xml:space="preserve">. </w:t>
      </w:r>
      <w:r w:rsidR="0012460D" w:rsidRPr="00B46AA7">
        <w:t>Oświetlenie to zostało precyzyjnie dobrane, aby oświetlać kluczowe obszary z punktu widzenia operatora ciągnika. Sterowanie tymi światłami odbywa się poprzez terminal ISOBUS, co zapewnia wygodę i efektywność podczas pracy w trudnych warunkach oświetleniowych.</w:t>
      </w:r>
      <w:r w:rsidR="00F250B1" w:rsidRPr="00B46AA7">
        <w:t xml:space="preserve"> </w:t>
      </w:r>
    </w:p>
    <w:p w14:paraId="16C09CBD" w14:textId="6F54242D" w:rsidR="00583C7A" w:rsidRPr="00B46AA7" w:rsidRDefault="00583C7A" w:rsidP="00B46AA7">
      <w:pPr>
        <w:jc w:val="both"/>
      </w:pPr>
      <w:r w:rsidRPr="00B46AA7">
        <w:t xml:space="preserve">– </w:t>
      </w:r>
      <w:r w:rsidR="00CB32B7" w:rsidRPr="00B46AA7">
        <w:t xml:space="preserve">Maszynę KDD 911 STH ISOBUS </w:t>
      </w:r>
      <w:r w:rsidR="00E73624" w:rsidRPr="00B46AA7">
        <w:t xml:space="preserve">LS </w:t>
      </w:r>
      <w:r w:rsidR="00CB32B7" w:rsidRPr="00B46AA7">
        <w:t>wyposażono dodatkowo w system centralnego</w:t>
      </w:r>
      <w:r w:rsidR="00E73624" w:rsidRPr="00B46AA7">
        <w:t xml:space="preserve"> automatycznego</w:t>
      </w:r>
      <w:r w:rsidR="00CB32B7" w:rsidRPr="00B46AA7">
        <w:t xml:space="preserve"> smarowania, odpowiadający za utrzymanie odpowiedniej ilość środka smarnego w najbardziej obciążonych punktach. Pompa dawkująca smar współpracuje z układem hydraulicznym maszyny. Ilość sekwencji smarowania uzależniona jest od </w:t>
      </w:r>
      <w:r w:rsidR="00AC4488" w:rsidRPr="00B46AA7">
        <w:t>liczby</w:t>
      </w:r>
      <w:r w:rsidR="00CB32B7" w:rsidRPr="00B46AA7">
        <w:t xml:space="preserve"> unoszenia i opuszczania ramion kosiarki. Równomierna dystrybucja smaru odbywa się za pośrednictwem rozdzielacza progresywnego, który łączy ze sobą wszystkie wybrane punkty smarne</w:t>
      </w:r>
      <w:r w:rsidRPr="00B46AA7">
        <w:t xml:space="preserve"> – wyjaśnia Paweł Grochowski</w:t>
      </w:r>
      <w:r w:rsidR="00296EA7" w:rsidRPr="00B46AA7">
        <w:t>, Kierownik Konstrukcji Kosiarek w Ośrodku Badawczo Rozwojowym SaMASZ.</w:t>
      </w:r>
    </w:p>
    <w:p w14:paraId="5DA3DF5C" w14:textId="77777777" w:rsidR="007215D0" w:rsidRPr="00B46AA7" w:rsidRDefault="007215D0" w:rsidP="00B46AA7">
      <w:pPr>
        <w:jc w:val="both"/>
      </w:pPr>
    </w:p>
    <w:p w14:paraId="04497A22" w14:textId="3F7F2CF6" w:rsidR="00583C7A" w:rsidRPr="00B46AA7" w:rsidRDefault="00497521" w:rsidP="00B46AA7">
      <w:pPr>
        <w:jc w:val="both"/>
        <w:rPr>
          <w:b/>
          <w:bCs/>
        </w:rPr>
      </w:pPr>
      <w:r w:rsidRPr="00B46AA7">
        <w:rPr>
          <w:b/>
          <w:bCs/>
        </w:rPr>
        <w:t>Listwy tnące PerfectCUT</w:t>
      </w:r>
      <w:r w:rsidR="002D7336" w:rsidRPr="00B46AA7">
        <w:rPr>
          <w:b/>
          <w:bCs/>
        </w:rPr>
        <w:t xml:space="preserve">, </w:t>
      </w:r>
      <w:r w:rsidR="008778F3" w:rsidRPr="00B46AA7">
        <w:rPr>
          <w:b/>
          <w:bCs/>
        </w:rPr>
        <w:t>kondycjoner</w:t>
      </w:r>
      <w:r w:rsidR="002E28B7" w:rsidRPr="00B46AA7">
        <w:rPr>
          <w:b/>
          <w:bCs/>
        </w:rPr>
        <w:t>y</w:t>
      </w:r>
      <w:r w:rsidR="002D7336" w:rsidRPr="00B46AA7">
        <w:rPr>
          <w:b/>
          <w:bCs/>
        </w:rPr>
        <w:t xml:space="preserve"> i transportery pokosu</w:t>
      </w:r>
    </w:p>
    <w:p w14:paraId="4CD6EFB9" w14:textId="4CF1D61E" w:rsidR="00A24BD1" w:rsidRPr="00B46AA7" w:rsidRDefault="006A2C6E" w:rsidP="00B46AA7">
      <w:pPr>
        <w:jc w:val="both"/>
      </w:pPr>
      <w:r w:rsidRPr="00B46AA7">
        <w:t xml:space="preserve">Kosiarki </w:t>
      </w:r>
      <w:proofErr w:type="spellStart"/>
      <w:r w:rsidR="00CA6E50" w:rsidRPr="00B46AA7">
        <w:t>SaMASZ</w:t>
      </w:r>
      <w:proofErr w:type="spellEnd"/>
      <w:r w:rsidR="00CA6E50" w:rsidRPr="00B46AA7">
        <w:t xml:space="preserve"> </w:t>
      </w:r>
      <w:proofErr w:type="spellStart"/>
      <w:r w:rsidR="00CA6E50" w:rsidRPr="00B46AA7">
        <w:t>GigaCUT</w:t>
      </w:r>
      <w:proofErr w:type="spellEnd"/>
      <w:r w:rsidR="00CA6E50" w:rsidRPr="00B46AA7">
        <w:t xml:space="preserve"> ISOBUS </w:t>
      </w:r>
      <w:r w:rsidR="0095672C" w:rsidRPr="00B46AA7">
        <w:t xml:space="preserve">LS </w:t>
      </w:r>
      <w:r w:rsidRPr="00B46AA7">
        <w:t>wyposażone są w listwy tnące PerfectCUT. To jedno z najbardziej wytrzymałych i dopracowanych rozwiązań dyskowego systemu cięcia na świecie. Idealna geometria toru pracy noża w połączeniu z kształtem spodu listwy tnącej, pozwala</w:t>
      </w:r>
      <w:r w:rsidR="00E43907" w:rsidRPr="00B46AA7">
        <w:t>ją</w:t>
      </w:r>
      <w:r w:rsidRPr="00B46AA7">
        <w:t xml:space="preserve"> na uzyskiwanie doskonałej jakości cięcia i czystego pokosu.</w:t>
      </w:r>
    </w:p>
    <w:p w14:paraId="159CF7A4" w14:textId="26C2BBFC" w:rsidR="008F2D1A" w:rsidRPr="00B46AA7" w:rsidRDefault="008F2D1A" w:rsidP="00B46AA7">
      <w:pPr>
        <w:jc w:val="both"/>
      </w:pPr>
      <w:r w:rsidRPr="00B46AA7">
        <w:t xml:space="preserve">Kosiarki zestawu KDD 911 STH ISOBUS </w:t>
      </w:r>
      <w:r w:rsidR="0095672C" w:rsidRPr="00B46AA7">
        <w:t xml:space="preserve">LS </w:t>
      </w:r>
      <w:r w:rsidR="00C43E39" w:rsidRPr="00B46AA7">
        <w:t xml:space="preserve">są </w:t>
      </w:r>
      <w:r w:rsidRPr="00B46AA7">
        <w:t>wyposażone w kondycjonery bijakowe, które przyśpieszają schnięcie materiału. Maszyna ze spulchniaczem pokosu posiada 2-biegow</w:t>
      </w:r>
      <w:r w:rsidR="00E561EA" w:rsidRPr="00B46AA7">
        <w:t>ą</w:t>
      </w:r>
      <w:r w:rsidRPr="00B46AA7">
        <w:t xml:space="preserve"> przekładnię zintegrowaną, z której napęd trafia do niej i listwy tnącej </w:t>
      </w:r>
      <w:proofErr w:type="spellStart"/>
      <w:r w:rsidRPr="00B46AA7">
        <w:t>PerfectCUT</w:t>
      </w:r>
      <w:proofErr w:type="spellEnd"/>
      <w:r w:rsidRPr="00B46AA7">
        <w:t>. Ten rodzaj napędu zapewnia stabilną pracę kosiarki nawet podczas zbioru wysoko plonujących roślin. Dodatkowo, nad wałem kondycjonera zamontowano blachę pozwalającą zmieniać intensywności spulchniania.</w:t>
      </w:r>
      <w:r w:rsidR="005060F1" w:rsidRPr="00B46AA7">
        <w:t xml:space="preserve"> Inżynierowie firmy SaMASZ opracowali mechanizm czyszczenie transporterów. Zapewnia on bezproblemową pracę i zwiększa żywotność taśm transportera oczyszczając jego rolki napędowe z pozostałości koszonego materiału i brudu.</w:t>
      </w:r>
    </w:p>
    <w:p w14:paraId="4DD123B9" w14:textId="69B3111A" w:rsidR="00553061" w:rsidRPr="00B46AA7" w:rsidRDefault="0012460D" w:rsidP="00B46AA7">
      <w:pPr>
        <w:jc w:val="both"/>
      </w:pPr>
      <w:r w:rsidRPr="00B46AA7">
        <w:t xml:space="preserve">Maszyna KDD 911 STH ISOBUS </w:t>
      </w:r>
      <w:r w:rsidR="00E413DD" w:rsidRPr="00B46AA7">
        <w:t xml:space="preserve">LS </w:t>
      </w:r>
      <w:r w:rsidRPr="00B46AA7">
        <w:t xml:space="preserve">jest wyposażona w hydraulicznie napędzane transportery pokosu, które umożliwiają pozostawienie za maszyną jednego, dwóch lub trzech pasów pokosu, powstających z zestawu dwóch kosiarek tylnych i przedniej.  </w:t>
      </w:r>
      <w:r w:rsidR="002478B4" w:rsidRPr="00B46AA7">
        <w:t xml:space="preserve">To rozwiązanie pozwala łatwo dostosować koszenie do warunków zbioru i wymagań kolejnych maszyn w cyklu technologicznym. Przy zbiorze dużego plonu, najczęściej pierwszego, transportery można wyłączyć, unosząc je, co pozwala rozłożyć materiał na trzy pasy, przyspieszając ich schnięcie. </w:t>
      </w:r>
      <w:r w:rsidR="002478B4" w:rsidRPr="00B46AA7">
        <w:lastRenderedPageBreak/>
        <w:t>Z kolei przy zbiorze słabego plonu, układanie jednego środkowego pasa pokosu z całego zestawu eliminuje potrzebę późniejszego łączenia pokosów zgrabiarką.</w:t>
      </w:r>
    </w:p>
    <w:p w14:paraId="07D44FF3" w14:textId="77777777" w:rsidR="00553061" w:rsidRPr="00B46AA7" w:rsidRDefault="00553061" w:rsidP="00B46AA7">
      <w:pPr>
        <w:jc w:val="both"/>
        <w:rPr>
          <w:b/>
          <w:bCs/>
        </w:rPr>
      </w:pPr>
      <w:r w:rsidRPr="00B46AA7">
        <w:rPr>
          <w:b/>
          <w:bCs/>
        </w:rPr>
        <w:t>Hydraulika LoadSensing</w:t>
      </w:r>
    </w:p>
    <w:p w14:paraId="770BC716" w14:textId="4CBF1DC3" w:rsidR="00553061" w:rsidRPr="00B46AA7" w:rsidRDefault="00553061" w:rsidP="00B46AA7">
      <w:pPr>
        <w:jc w:val="both"/>
      </w:pPr>
      <w:r w:rsidRPr="00B46AA7">
        <w:t xml:space="preserve">Zestaw kosiarek KDD 911 STH ISOBUS </w:t>
      </w:r>
      <w:r w:rsidR="0028548D" w:rsidRPr="00B46AA7">
        <w:t xml:space="preserve">LS </w:t>
      </w:r>
      <w:r w:rsidRPr="00B46AA7">
        <w:t>przygotowany jest do pracy z ciągnikiem wyposażonym w hydraulikę LoadSensing. Przewód sygnałowy z maszyn pozwala traktorowi odczytać ich zapotrzebowanie na olej i dostarczać go tyle, ile w danej chwili potrzeba. Ma to szczególne znaczenie w przypadku np. pracy zestawu kosiarek doposażonych w transportery pokosu napędzane hydraulicznie. Hydraulika LoadSensing pozwala oszczędzać paliwo i upraszcza budowę zestawu kosiarek. W przypadku, kiedy ciągnik nie posiada systemu LS, wystarczy przekręcić zawór na bloku hydraulicznym, który pozwala na pracę ze stałym wydatkiem pompy hydraulicznej traktora.</w:t>
      </w:r>
    </w:p>
    <w:p w14:paraId="68599A84" w14:textId="77777777" w:rsidR="004F527F" w:rsidRPr="00B46AA7" w:rsidRDefault="004F527F" w:rsidP="00B46AA7">
      <w:pPr>
        <w:jc w:val="both"/>
      </w:pPr>
    </w:p>
    <w:p w14:paraId="4D4D327F" w14:textId="4165CD54" w:rsidR="004F527F" w:rsidRPr="00B46AA7" w:rsidRDefault="004F527F" w:rsidP="00B46AA7">
      <w:pPr>
        <w:jc w:val="both"/>
        <w:rPr>
          <w:b/>
          <w:bCs/>
        </w:rPr>
      </w:pPr>
      <w:r w:rsidRPr="00B46AA7">
        <w:rPr>
          <w:b/>
          <w:bCs/>
        </w:rPr>
        <w:t>Pierwsza w historii firmy SaMASZ</w:t>
      </w:r>
    </w:p>
    <w:p w14:paraId="5B6C20EF" w14:textId="0B7BDC92" w:rsidR="00A41826" w:rsidRPr="00B46AA7" w:rsidRDefault="00BD5332" w:rsidP="00B46AA7">
      <w:pPr>
        <w:jc w:val="both"/>
      </w:pPr>
      <w:r w:rsidRPr="00B46AA7">
        <w:t xml:space="preserve">W </w:t>
      </w:r>
      <w:r w:rsidR="007D2841" w:rsidRPr="00B46AA7">
        <w:t>skład zestawu SaMASZ GigaCUT ISOBUS wchodzi p</w:t>
      </w:r>
      <w:r w:rsidR="00A41826" w:rsidRPr="00B46AA7">
        <w:t>ierwsza kosiarka czołowa z odciążeniem hydropneumatyczny</w:t>
      </w:r>
      <w:r w:rsidR="007765C9" w:rsidRPr="00B46AA7">
        <w:t xml:space="preserve">m. System ten znany </w:t>
      </w:r>
      <w:r w:rsidR="00E02301" w:rsidRPr="00B46AA7">
        <w:t>z maszyn zawieszanych z tyłu ciągnika</w:t>
      </w:r>
      <w:r w:rsidR="007765C9" w:rsidRPr="00B46AA7">
        <w:t xml:space="preserve"> trafił teraz do </w:t>
      </w:r>
      <w:r w:rsidR="00235DF0" w:rsidRPr="00B46AA7">
        <w:t>kosiarek</w:t>
      </w:r>
      <w:r w:rsidR="007765C9" w:rsidRPr="00B46AA7">
        <w:t xml:space="preserve"> </w:t>
      </w:r>
      <w:proofErr w:type="spellStart"/>
      <w:r w:rsidR="00B616FA" w:rsidRPr="00B46AA7">
        <w:t>SaMASZ</w:t>
      </w:r>
      <w:proofErr w:type="spellEnd"/>
      <w:r w:rsidR="00B616FA" w:rsidRPr="00B46AA7">
        <w:t xml:space="preserve"> serii</w:t>
      </w:r>
      <w:r w:rsidR="007765C9" w:rsidRPr="00B46AA7">
        <w:t xml:space="preserve"> XDF SH</w:t>
      </w:r>
      <w:r w:rsidR="00E02301" w:rsidRPr="00B46AA7">
        <w:t xml:space="preserve">. </w:t>
      </w:r>
      <w:r w:rsidR="00FE6587" w:rsidRPr="00B46AA7">
        <w:t xml:space="preserve">– </w:t>
      </w:r>
      <w:r w:rsidR="00E02301" w:rsidRPr="00B46AA7">
        <w:t xml:space="preserve">Dzięki zastosowaniu hydropneumatycznego odciążenia za pomocą hydrauliki </w:t>
      </w:r>
      <w:r w:rsidR="00950BDA" w:rsidRPr="00B46AA7">
        <w:t>można</w:t>
      </w:r>
      <w:r w:rsidR="00E02301" w:rsidRPr="00B46AA7">
        <w:t xml:space="preserve"> w szybki sposób ustawić siłę nacisku listwy tnącej na podłoże. Duży i dobrze widoczny manometr informuje operatora maszyny o ciśnieniu w układzie hydropneumatycznym. Niewątpliwą zaletą jest możliwość regulacji ciśnienia bez konieczności opuszczania kabiny ciągnika, dopasowując tym samym odciążenie </w:t>
      </w:r>
      <w:r w:rsidR="00950BDA" w:rsidRPr="00B46AA7">
        <w:t>d</w:t>
      </w:r>
      <w:r w:rsidR="00E02301" w:rsidRPr="00B46AA7">
        <w:t>o panujących warunków</w:t>
      </w:r>
      <w:r w:rsidR="00FE6587" w:rsidRPr="00B46AA7">
        <w:t xml:space="preserve"> – wyjaśnia </w:t>
      </w:r>
      <w:r w:rsidR="00296EA7" w:rsidRPr="00B46AA7">
        <w:t>Paweł Grochowski</w:t>
      </w:r>
      <w:r w:rsidR="00FE6587" w:rsidRPr="00B46AA7">
        <w:t>.</w:t>
      </w:r>
    </w:p>
    <w:p w14:paraId="2F6FBE7B" w14:textId="69F1E4C0" w:rsidR="00D760E0" w:rsidRPr="00B46AA7" w:rsidRDefault="00DB5243" w:rsidP="00B46AA7">
      <w:pPr>
        <w:jc w:val="both"/>
      </w:pPr>
      <w:r w:rsidRPr="00B46AA7">
        <w:t>SaMASZ XDF 301</w:t>
      </w:r>
      <w:r w:rsidR="00A52BFD" w:rsidRPr="00B46AA7">
        <w:t>SH posiada</w:t>
      </w:r>
      <w:r w:rsidRPr="00B46AA7">
        <w:t xml:space="preserve"> n</w:t>
      </w:r>
      <w:r w:rsidR="00F96BCF" w:rsidRPr="00B46AA7">
        <w:t>owy układ zawieszenia zespołu roboczego</w:t>
      </w:r>
      <w:r w:rsidR="00A52BFD" w:rsidRPr="00B46AA7">
        <w:t>, który</w:t>
      </w:r>
      <w:r w:rsidR="00F96BCF" w:rsidRPr="00B46AA7">
        <w:t xml:space="preserve"> oferuje jeden z największych zakresów pracy na rynku</w:t>
      </w:r>
      <w:r w:rsidR="00A52BFD" w:rsidRPr="00B46AA7">
        <w:t>.</w:t>
      </w:r>
      <w:r w:rsidR="00967401" w:rsidRPr="00B46AA7">
        <w:t xml:space="preserve"> </w:t>
      </w:r>
      <w:r w:rsidR="002417BE" w:rsidRPr="00B46AA7">
        <w:t xml:space="preserve">Wynosi on </w:t>
      </w:r>
      <w:r w:rsidR="00F96BCF" w:rsidRPr="00B46AA7">
        <w:t>340</w:t>
      </w:r>
      <w:r w:rsidR="00115D3A" w:rsidRPr="00B46AA7">
        <w:t xml:space="preserve"> </w:t>
      </w:r>
      <w:r w:rsidR="00F96BCF" w:rsidRPr="00B46AA7">
        <w:t>mm w dół oraz 520</w:t>
      </w:r>
      <w:r w:rsidR="002417BE" w:rsidRPr="00B46AA7">
        <w:t xml:space="preserve"> </w:t>
      </w:r>
      <w:r w:rsidR="00F96BCF" w:rsidRPr="00B46AA7">
        <w:t>mm w górę</w:t>
      </w:r>
      <w:r w:rsidR="001F64BC" w:rsidRPr="00B46AA7">
        <w:t xml:space="preserve"> (łącznie</w:t>
      </w:r>
      <w:r w:rsidR="002417BE" w:rsidRPr="00B46AA7">
        <w:t xml:space="preserve"> 860 mm</w:t>
      </w:r>
      <w:r w:rsidR="001F64BC" w:rsidRPr="00B46AA7">
        <w:t>)</w:t>
      </w:r>
      <w:r w:rsidR="00F96BCF" w:rsidRPr="00B46AA7">
        <w:t xml:space="preserve">. </w:t>
      </w:r>
      <w:r w:rsidR="000A404D" w:rsidRPr="00B46AA7">
        <w:t xml:space="preserve">W połączeniu z </w:t>
      </w:r>
      <w:r w:rsidR="00F96BCF" w:rsidRPr="00B46AA7">
        <w:t>duży</w:t>
      </w:r>
      <w:r w:rsidR="000A404D" w:rsidRPr="00B46AA7">
        <w:t>m</w:t>
      </w:r>
      <w:r w:rsidR="00F96BCF" w:rsidRPr="00B46AA7">
        <w:t xml:space="preserve"> zakres</w:t>
      </w:r>
      <w:r w:rsidR="000A404D" w:rsidRPr="00B46AA7">
        <w:t>em</w:t>
      </w:r>
      <w:r w:rsidR="00F96BCF" w:rsidRPr="00B46AA7">
        <w:t xml:space="preserve"> pochylenia poprzecznego </w:t>
      </w:r>
      <w:r w:rsidR="000A404D" w:rsidRPr="00B46AA7">
        <w:t xml:space="preserve">wynoszącym </w:t>
      </w:r>
      <w:r w:rsidR="00F96BCF" w:rsidRPr="00B46AA7">
        <w:t>do 22°</w:t>
      </w:r>
      <w:r w:rsidR="000A404D" w:rsidRPr="00B46AA7">
        <w:t>,</w:t>
      </w:r>
      <w:r w:rsidR="00F96BCF" w:rsidRPr="00B46AA7">
        <w:t xml:space="preserve"> ułatwia</w:t>
      </w:r>
      <w:r w:rsidR="000A404D" w:rsidRPr="00B46AA7">
        <w:t xml:space="preserve"> to</w:t>
      </w:r>
      <w:r w:rsidR="00F96BCF" w:rsidRPr="00B46AA7">
        <w:t xml:space="preserve"> pracę </w:t>
      </w:r>
      <w:r w:rsidR="000A404D" w:rsidRPr="00B46AA7">
        <w:t xml:space="preserve">kosiarki </w:t>
      </w:r>
      <w:r w:rsidR="00F96BCF" w:rsidRPr="00B46AA7">
        <w:t xml:space="preserve">na nierównym terenie i </w:t>
      </w:r>
      <w:r w:rsidR="000A404D" w:rsidRPr="00B46AA7">
        <w:t>pozwala na</w:t>
      </w:r>
      <w:r w:rsidR="00F96BCF" w:rsidRPr="00B46AA7">
        <w:t xml:space="preserve"> równomierne rozłożenie </w:t>
      </w:r>
      <w:r w:rsidR="000A404D" w:rsidRPr="00B46AA7">
        <w:t xml:space="preserve">jej </w:t>
      </w:r>
      <w:r w:rsidR="00F96BCF" w:rsidRPr="00B46AA7">
        <w:t>ciężaru na podłoże</w:t>
      </w:r>
      <w:r w:rsidR="000A404D" w:rsidRPr="00B46AA7">
        <w:t>.</w:t>
      </w:r>
      <w:r w:rsidR="008F7954" w:rsidRPr="00B46AA7">
        <w:t xml:space="preserve"> Szerokość uzyskiwanego pokosu uzależniona jest od rodzaju zamontowanego kondycjonera. W przypadku walców zgniatacza wynosi od 1850 do 2620 mm, a w przypadku spulchniacza może być regulowana w zakresie 1410-2370 mm.</w:t>
      </w:r>
    </w:p>
    <w:p w14:paraId="4C576DBA" w14:textId="5FC24D20" w:rsidR="00D760E0" w:rsidRPr="00B46AA7" w:rsidRDefault="00D760E0" w:rsidP="00B46AA7">
      <w:pPr>
        <w:jc w:val="both"/>
      </w:pPr>
      <w:r w:rsidRPr="00B46AA7">
        <w:t>W kosiarce czołowej SaMASZ XDF 301</w:t>
      </w:r>
      <w:r w:rsidR="000B51CD" w:rsidRPr="00B46AA7">
        <w:t xml:space="preserve"> </w:t>
      </w:r>
      <w:r w:rsidRPr="00B46AA7">
        <w:t>SH zastosowano przekładnię zintegrowaną. Pozwala ona przekazywać napęd zarówno na listwę tnącą jak i dołączony do niej kondycjoner. Rozwiązanie to umożliwiło uproszczenie konstrukcji, a tym samym podniesienie niezawodności układu napędowego maszyny.</w:t>
      </w:r>
    </w:p>
    <w:p w14:paraId="042C8B65" w14:textId="2AACA698" w:rsidR="007800A4" w:rsidRPr="00B46AA7" w:rsidRDefault="000A404D" w:rsidP="00B46AA7">
      <w:pPr>
        <w:jc w:val="both"/>
      </w:pPr>
      <w:r w:rsidRPr="00B46AA7">
        <w:t xml:space="preserve">– </w:t>
      </w:r>
      <w:r w:rsidR="00F96BCF" w:rsidRPr="00B46AA7">
        <w:t xml:space="preserve">Maszyna została wyposażona w innowacyjne rozwiązanie ułatwiające ustawianie optymalnej wysokości zaczepu do pracy. </w:t>
      </w:r>
      <w:r w:rsidRPr="00B46AA7">
        <w:t xml:space="preserve">Wbudowany w </w:t>
      </w:r>
      <w:r w:rsidR="002F1A35" w:rsidRPr="00B46AA7">
        <w:t>kosiarkę</w:t>
      </w:r>
      <w:r w:rsidR="00F96BCF" w:rsidRPr="00B46AA7">
        <w:t xml:space="preserve"> czujnik wysokości wysyła sygnał do </w:t>
      </w:r>
      <w:r w:rsidR="00A57C6C" w:rsidRPr="00B46AA7">
        <w:t>sterownika</w:t>
      </w:r>
      <w:r w:rsidR="0019305A" w:rsidRPr="00B46AA7">
        <w:t>, na którym o</w:t>
      </w:r>
      <w:r w:rsidR="00F96BCF" w:rsidRPr="00B46AA7">
        <w:t>siągnięcie optymalnej wysokości zaczepu sygnalizowane jest diodą kontrolną</w:t>
      </w:r>
      <w:r w:rsidR="007A09A1" w:rsidRPr="00B46AA7">
        <w:t xml:space="preserve"> </w:t>
      </w:r>
      <w:r w:rsidR="00222ECB" w:rsidRPr="00B46AA7">
        <w:t xml:space="preserve">– </w:t>
      </w:r>
      <w:r w:rsidR="00C00933" w:rsidRPr="00B46AA7">
        <w:t>wyjaśnia</w:t>
      </w:r>
      <w:r w:rsidR="00222ECB" w:rsidRPr="00B46AA7">
        <w:t xml:space="preserve"> </w:t>
      </w:r>
      <w:r w:rsidR="00296EA7" w:rsidRPr="00B46AA7">
        <w:t>Krystian Gotlib</w:t>
      </w:r>
      <w:r w:rsidR="00222ECB" w:rsidRPr="00B46AA7">
        <w:t>.</w:t>
      </w:r>
    </w:p>
    <w:p w14:paraId="00EE2E0A" w14:textId="5B72C935" w:rsidR="008F7954" w:rsidRPr="00B46AA7" w:rsidRDefault="008F7954" w:rsidP="00B46AA7">
      <w:pPr>
        <w:jc w:val="both"/>
      </w:pPr>
      <w:r w:rsidRPr="00B46AA7">
        <w:lastRenderedPageBreak/>
        <w:t xml:space="preserve">Obsługę kosiarki ułatwiają hydraulicznie otwierane i składane osłony boczne zintegrowane z zabezpieczeniem transportowym. Obie funkcje obsługiwane są z poziomu sterownika kosiarki lub w przypadku pracy w zestawie SaMASZ GigaCUT ISOBUS, poprzez terminal ISOBUS. Zagregowanie maszyny z ciągnikiem ułatwia automat ryglowania trójkąta zaczepowego. Odryglowanie następuje w sposób manualny. Maszyna zasilana jest tylko jednym przewodem hydraulicznym i w przedniej części zaczepu ma przewody smarne skupione centralnie. To kolejne rozwiązania ułatwiające obsługę pierwszej w historii firmy SaMASZ kosiarki czołowej z odciążeniem hydropneumatycznym. </w:t>
      </w:r>
    </w:p>
    <w:p w14:paraId="595990E6" w14:textId="3BC40A6E" w:rsidR="00311009" w:rsidRPr="00B46AA7" w:rsidRDefault="007A09A1" w:rsidP="00B46AA7">
      <w:pPr>
        <w:jc w:val="both"/>
      </w:pPr>
      <w:r w:rsidRPr="00B46AA7">
        <w:t>– Modele kosiarek XDF w standardowej wersji mają możliwość pozostawienia maszyny na placu w stabilnej pozycji zbliżonej do wysokości koszenia. Wpływa to korzystnie na ułatwienie agregacji maszyny z ciągnikiem oraz ergonomiczną obsługę codzienną – dodaje Paweł Grochowski.</w:t>
      </w:r>
    </w:p>
    <w:p w14:paraId="3872EBAC" w14:textId="77777777" w:rsidR="00311009" w:rsidRPr="00B46AA7" w:rsidRDefault="00311009" w:rsidP="00B46AA7">
      <w:pPr>
        <w:jc w:val="both"/>
      </w:pPr>
    </w:p>
    <w:p w14:paraId="2BBD303D" w14:textId="04E19113" w:rsidR="009A2463" w:rsidRPr="00B46AA7" w:rsidRDefault="009A2463" w:rsidP="00B46AA7">
      <w:pPr>
        <w:jc w:val="both"/>
        <w:rPr>
          <w:b/>
          <w:bCs/>
        </w:rPr>
      </w:pPr>
      <w:r w:rsidRPr="00B46AA7">
        <w:rPr>
          <w:b/>
          <w:bCs/>
        </w:rPr>
        <w:t>Wiadomość dodatkowa:</w:t>
      </w:r>
    </w:p>
    <w:p w14:paraId="231F80EB" w14:textId="35F323C2" w:rsidR="00FC50AC" w:rsidRPr="00B46AA7" w:rsidRDefault="00CC65CB" w:rsidP="00B46AA7">
      <w:pPr>
        <w:jc w:val="both"/>
      </w:pPr>
      <w:r w:rsidRPr="00B46AA7">
        <w:t xml:space="preserve">Światowa premiera </w:t>
      </w:r>
      <w:r w:rsidR="00E57494" w:rsidRPr="00B46AA7">
        <w:t>zestawu</w:t>
      </w:r>
      <w:r w:rsidR="00BB3B0D" w:rsidRPr="00B46AA7">
        <w:t xml:space="preserve"> kosiarek SaMASZ GigaCUT ISOBUS </w:t>
      </w:r>
      <w:r w:rsidR="00E57494" w:rsidRPr="00B46AA7">
        <w:t xml:space="preserve">miał miejsce podczas </w:t>
      </w:r>
      <w:r w:rsidR="00B566F3" w:rsidRPr="00B46AA7">
        <w:t>targów Agritechnica 2023 w Hanowerze</w:t>
      </w:r>
      <w:r w:rsidR="00E57494" w:rsidRPr="00B46AA7">
        <w:t xml:space="preserve">. </w:t>
      </w:r>
      <w:r w:rsidR="00A77BBA" w:rsidRPr="00B46AA7">
        <w:t xml:space="preserve">Po tym wydarzeniu pojawiły się </w:t>
      </w:r>
      <w:r w:rsidR="00DE51F5" w:rsidRPr="00B46AA7">
        <w:t xml:space="preserve">pierwsze zamówienia. </w:t>
      </w:r>
      <w:r w:rsidR="00AA13AE" w:rsidRPr="00B46AA7">
        <w:t>– W fazie</w:t>
      </w:r>
      <w:r w:rsidR="00B566F3" w:rsidRPr="00B46AA7">
        <w:t xml:space="preserve"> </w:t>
      </w:r>
      <w:r w:rsidR="00AA13AE" w:rsidRPr="00B46AA7">
        <w:t>projektów</w:t>
      </w:r>
      <w:r w:rsidR="00B566F3" w:rsidRPr="00B46AA7">
        <w:t xml:space="preserve"> są kolejne szerokości i prototypy pozwalające stworzyć całą rodzinę maszyn KDD ISOBUS</w:t>
      </w:r>
      <w:r w:rsidR="00AA13AE" w:rsidRPr="00B46AA7">
        <w:t xml:space="preserve"> </w:t>
      </w:r>
      <w:r w:rsidR="00B566F3" w:rsidRPr="00B46AA7">
        <w:t xml:space="preserve">– </w:t>
      </w:r>
      <w:r w:rsidR="009A2463" w:rsidRPr="00B46AA7">
        <w:t>mówi</w:t>
      </w:r>
      <w:r w:rsidR="00B566F3" w:rsidRPr="00B46AA7">
        <w:t xml:space="preserve"> Paweł Grochowski</w:t>
      </w:r>
      <w:r w:rsidR="009A2463" w:rsidRPr="00B46AA7">
        <w:t>.</w:t>
      </w:r>
    </w:p>
    <w:sectPr w:rsidR="00FC50AC" w:rsidRPr="00B46AA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BEEEF" w14:textId="77777777" w:rsidR="00B46AA7" w:rsidRDefault="00B46AA7" w:rsidP="00B46AA7">
      <w:pPr>
        <w:spacing w:after="0" w:line="240" w:lineRule="auto"/>
      </w:pPr>
      <w:r>
        <w:separator/>
      </w:r>
    </w:p>
  </w:endnote>
  <w:endnote w:type="continuationSeparator" w:id="0">
    <w:p w14:paraId="69C81757" w14:textId="77777777" w:rsidR="00B46AA7" w:rsidRDefault="00B46AA7" w:rsidP="00B46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F0E21" w14:textId="77777777" w:rsidR="00B46AA7" w:rsidRDefault="00B46AA7" w:rsidP="00B46AA7">
      <w:pPr>
        <w:spacing w:after="0" w:line="240" w:lineRule="auto"/>
      </w:pPr>
      <w:r>
        <w:separator/>
      </w:r>
    </w:p>
  </w:footnote>
  <w:footnote w:type="continuationSeparator" w:id="0">
    <w:p w14:paraId="382790D8" w14:textId="77777777" w:rsidR="00B46AA7" w:rsidRDefault="00B46AA7" w:rsidP="00B46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82FB2" w14:textId="7090E0ED" w:rsidR="00B46AA7" w:rsidRDefault="00B46AA7">
    <w:pPr>
      <w:pStyle w:val="Nagwek"/>
    </w:pPr>
    <w:r w:rsidRPr="00B46AA7">
      <w:drawing>
        <wp:anchor distT="0" distB="0" distL="114300" distR="114300" simplePos="0" relativeHeight="251658240" behindDoc="1" locked="0" layoutInCell="1" allowOverlap="1" wp14:anchorId="15CEFD21" wp14:editId="3243EE4D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81925" cy="1528445"/>
          <wp:effectExtent l="0" t="0" r="9525" b="0"/>
          <wp:wrapTight wrapText="bothSides">
            <wp:wrapPolygon edited="0">
              <wp:start x="0" y="0"/>
              <wp:lineTo x="0" y="21268"/>
              <wp:lineTo x="21574" y="21268"/>
              <wp:lineTo x="21574" y="0"/>
              <wp:lineTo x="0" y="0"/>
            </wp:wrapPolygon>
          </wp:wrapTight>
          <wp:docPr id="2003766390" name="Obraz 1" descr="Obraz zawierający tekst, zrzut ekranu, Czcion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3766390" name="Obraz 1" descr="Obraz zawierający tekst, zrzut ekranu, Czcionk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1925" cy="1528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B7"/>
    <w:rsid w:val="00011092"/>
    <w:rsid w:val="00015F67"/>
    <w:rsid w:val="00026B50"/>
    <w:rsid w:val="00027730"/>
    <w:rsid w:val="00042637"/>
    <w:rsid w:val="00073FDD"/>
    <w:rsid w:val="0008258E"/>
    <w:rsid w:val="00084E5D"/>
    <w:rsid w:val="0009094E"/>
    <w:rsid w:val="00095873"/>
    <w:rsid w:val="0009783C"/>
    <w:rsid w:val="000A3ED9"/>
    <w:rsid w:val="000A404D"/>
    <w:rsid w:val="000B1E37"/>
    <w:rsid w:val="000B51CD"/>
    <w:rsid w:val="000B5D2A"/>
    <w:rsid w:val="000E1C77"/>
    <w:rsid w:val="000F42E4"/>
    <w:rsid w:val="00111065"/>
    <w:rsid w:val="00115D3A"/>
    <w:rsid w:val="00121E8C"/>
    <w:rsid w:val="00122499"/>
    <w:rsid w:val="0012460D"/>
    <w:rsid w:val="0012743B"/>
    <w:rsid w:val="00127E8D"/>
    <w:rsid w:val="00134404"/>
    <w:rsid w:val="001347E4"/>
    <w:rsid w:val="00134F21"/>
    <w:rsid w:val="001413AB"/>
    <w:rsid w:val="00141812"/>
    <w:rsid w:val="0014792A"/>
    <w:rsid w:val="0015706C"/>
    <w:rsid w:val="00167E97"/>
    <w:rsid w:val="00171B19"/>
    <w:rsid w:val="001755C2"/>
    <w:rsid w:val="00184960"/>
    <w:rsid w:val="00185692"/>
    <w:rsid w:val="00192DA7"/>
    <w:rsid w:val="00192E8B"/>
    <w:rsid w:val="0019305A"/>
    <w:rsid w:val="001B639E"/>
    <w:rsid w:val="001C2E5A"/>
    <w:rsid w:val="001D5254"/>
    <w:rsid w:val="001E0BBA"/>
    <w:rsid w:val="001F64BC"/>
    <w:rsid w:val="0021400B"/>
    <w:rsid w:val="00222ECB"/>
    <w:rsid w:val="002345CE"/>
    <w:rsid w:val="00235DF0"/>
    <w:rsid w:val="002417BE"/>
    <w:rsid w:val="00241E3F"/>
    <w:rsid w:val="002478B4"/>
    <w:rsid w:val="00254432"/>
    <w:rsid w:val="00271576"/>
    <w:rsid w:val="00277FFE"/>
    <w:rsid w:val="00281DFF"/>
    <w:rsid w:val="0028548D"/>
    <w:rsid w:val="00286F85"/>
    <w:rsid w:val="00296EA7"/>
    <w:rsid w:val="002A6EBD"/>
    <w:rsid w:val="002C13C5"/>
    <w:rsid w:val="002D7336"/>
    <w:rsid w:val="002E28B7"/>
    <w:rsid w:val="002E4028"/>
    <w:rsid w:val="002F1A35"/>
    <w:rsid w:val="00311009"/>
    <w:rsid w:val="00313093"/>
    <w:rsid w:val="00314CF1"/>
    <w:rsid w:val="003224A8"/>
    <w:rsid w:val="003318AA"/>
    <w:rsid w:val="003500D8"/>
    <w:rsid w:val="003608DF"/>
    <w:rsid w:val="003614D2"/>
    <w:rsid w:val="00363A0E"/>
    <w:rsid w:val="00372083"/>
    <w:rsid w:val="00374A5D"/>
    <w:rsid w:val="003B09FD"/>
    <w:rsid w:val="003C6ED2"/>
    <w:rsid w:val="003D2EC7"/>
    <w:rsid w:val="003D7963"/>
    <w:rsid w:val="003E282F"/>
    <w:rsid w:val="003E7FC7"/>
    <w:rsid w:val="00404B89"/>
    <w:rsid w:val="004150D5"/>
    <w:rsid w:val="00420C3E"/>
    <w:rsid w:val="00423AE6"/>
    <w:rsid w:val="00426F7D"/>
    <w:rsid w:val="00435990"/>
    <w:rsid w:val="00440493"/>
    <w:rsid w:val="00447CB7"/>
    <w:rsid w:val="004645FF"/>
    <w:rsid w:val="00467834"/>
    <w:rsid w:val="004718EE"/>
    <w:rsid w:val="004736AD"/>
    <w:rsid w:val="00491687"/>
    <w:rsid w:val="00497521"/>
    <w:rsid w:val="004A61CF"/>
    <w:rsid w:val="004C1CF5"/>
    <w:rsid w:val="004C7536"/>
    <w:rsid w:val="004C78CB"/>
    <w:rsid w:val="004E0C35"/>
    <w:rsid w:val="004F527F"/>
    <w:rsid w:val="004F7A7F"/>
    <w:rsid w:val="00502E39"/>
    <w:rsid w:val="005060F1"/>
    <w:rsid w:val="0050670E"/>
    <w:rsid w:val="005069B9"/>
    <w:rsid w:val="0051125C"/>
    <w:rsid w:val="00515C57"/>
    <w:rsid w:val="005205A6"/>
    <w:rsid w:val="0053785A"/>
    <w:rsid w:val="00545CCE"/>
    <w:rsid w:val="00551731"/>
    <w:rsid w:val="00553061"/>
    <w:rsid w:val="00556711"/>
    <w:rsid w:val="00557FBA"/>
    <w:rsid w:val="00560E8D"/>
    <w:rsid w:val="005630C8"/>
    <w:rsid w:val="00567632"/>
    <w:rsid w:val="00571250"/>
    <w:rsid w:val="00571377"/>
    <w:rsid w:val="00577E60"/>
    <w:rsid w:val="00583C7A"/>
    <w:rsid w:val="005914E1"/>
    <w:rsid w:val="00594B0A"/>
    <w:rsid w:val="005A2B4E"/>
    <w:rsid w:val="005B06B6"/>
    <w:rsid w:val="005B0E96"/>
    <w:rsid w:val="005B2308"/>
    <w:rsid w:val="005B2A6A"/>
    <w:rsid w:val="005C2F87"/>
    <w:rsid w:val="005D75AA"/>
    <w:rsid w:val="005E1707"/>
    <w:rsid w:val="005E7B30"/>
    <w:rsid w:val="00600C23"/>
    <w:rsid w:val="00605C70"/>
    <w:rsid w:val="00611E79"/>
    <w:rsid w:val="0062196C"/>
    <w:rsid w:val="00625829"/>
    <w:rsid w:val="00636F40"/>
    <w:rsid w:val="00646D98"/>
    <w:rsid w:val="006617DC"/>
    <w:rsid w:val="00670E13"/>
    <w:rsid w:val="0067608D"/>
    <w:rsid w:val="00691D6A"/>
    <w:rsid w:val="0069705B"/>
    <w:rsid w:val="00697B79"/>
    <w:rsid w:val="006A1789"/>
    <w:rsid w:val="006A2C6E"/>
    <w:rsid w:val="006B3E41"/>
    <w:rsid w:val="006D0DB5"/>
    <w:rsid w:val="006E4C73"/>
    <w:rsid w:val="00715CFF"/>
    <w:rsid w:val="007215D0"/>
    <w:rsid w:val="00721971"/>
    <w:rsid w:val="00725002"/>
    <w:rsid w:val="00727897"/>
    <w:rsid w:val="00733C02"/>
    <w:rsid w:val="007374DB"/>
    <w:rsid w:val="0074284F"/>
    <w:rsid w:val="0074335C"/>
    <w:rsid w:val="007765C9"/>
    <w:rsid w:val="00776851"/>
    <w:rsid w:val="007800A4"/>
    <w:rsid w:val="007876EB"/>
    <w:rsid w:val="00795E2B"/>
    <w:rsid w:val="007A09A1"/>
    <w:rsid w:val="007A3B05"/>
    <w:rsid w:val="007D0D6A"/>
    <w:rsid w:val="007D2841"/>
    <w:rsid w:val="007D38CD"/>
    <w:rsid w:val="007F0085"/>
    <w:rsid w:val="00805582"/>
    <w:rsid w:val="00805C2C"/>
    <w:rsid w:val="008268AD"/>
    <w:rsid w:val="00830630"/>
    <w:rsid w:val="00840B9F"/>
    <w:rsid w:val="00853703"/>
    <w:rsid w:val="00857790"/>
    <w:rsid w:val="008627E0"/>
    <w:rsid w:val="008778F3"/>
    <w:rsid w:val="008832D2"/>
    <w:rsid w:val="00891874"/>
    <w:rsid w:val="00894C08"/>
    <w:rsid w:val="00897C44"/>
    <w:rsid w:val="008A3DA8"/>
    <w:rsid w:val="008C104E"/>
    <w:rsid w:val="008C3A38"/>
    <w:rsid w:val="008F2D1A"/>
    <w:rsid w:val="008F33FF"/>
    <w:rsid w:val="008F4257"/>
    <w:rsid w:val="008F7954"/>
    <w:rsid w:val="00912216"/>
    <w:rsid w:val="00917E84"/>
    <w:rsid w:val="00926A6D"/>
    <w:rsid w:val="009276C1"/>
    <w:rsid w:val="009341A6"/>
    <w:rsid w:val="00935A23"/>
    <w:rsid w:val="00943DDD"/>
    <w:rsid w:val="0094662A"/>
    <w:rsid w:val="009506D1"/>
    <w:rsid w:val="00950BDA"/>
    <w:rsid w:val="0095607B"/>
    <w:rsid w:val="0095672C"/>
    <w:rsid w:val="00967401"/>
    <w:rsid w:val="00970080"/>
    <w:rsid w:val="00971607"/>
    <w:rsid w:val="009825D4"/>
    <w:rsid w:val="0099795B"/>
    <w:rsid w:val="009A2463"/>
    <w:rsid w:val="009B6F5A"/>
    <w:rsid w:val="009C2C3E"/>
    <w:rsid w:val="009C3146"/>
    <w:rsid w:val="009C6061"/>
    <w:rsid w:val="009C7B9C"/>
    <w:rsid w:val="009D1797"/>
    <w:rsid w:val="009D3C1C"/>
    <w:rsid w:val="009D40F3"/>
    <w:rsid w:val="009E4B84"/>
    <w:rsid w:val="00A24BD1"/>
    <w:rsid w:val="00A41826"/>
    <w:rsid w:val="00A44C19"/>
    <w:rsid w:val="00A52BFD"/>
    <w:rsid w:val="00A53C28"/>
    <w:rsid w:val="00A577D2"/>
    <w:rsid w:val="00A57C6C"/>
    <w:rsid w:val="00A73C55"/>
    <w:rsid w:val="00A73D5C"/>
    <w:rsid w:val="00A74C72"/>
    <w:rsid w:val="00A77BBA"/>
    <w:rsid w:val="00A9098B"/>
    <w:rsid w:val="00A91171"/>
    <w:rsid w:val="00A950C9"/>
    <w:rsid w:val="00AA1278"/>
    <w:rsid w:val="00AA13AE"/>
    <w:rsid w:val="00AB0985"/>
    <w:rsid w:val="00AB0B56"/>
    <w:rsid w:val="00AB525C"/>
    <w:rsid w:val="00AC4488"/>
    <w:rsid w:val="00AD6E2F"/>
    <w:rsid w:val="00AE0EC7"/>
    <w:rsid w:val="00AE1415"/>
    <w:rsid w:val="00AE291D"/>
    <w:rsid w:val="00AF27C9"/>
    <w:rsid w:val="00B0786F"/>
    <w:rsid w:val="00B253A8"/>
    <w:rsid w:val="00B46AA7"/>
    <w:rsid w:val="00B50ED5"/>
    <w:rsid w:val="00B566F3"/>
    <w:rsid w:val="00B616FA"/>
    <w:rsid w:val="00B6285F"/>
    <w:rsid w:val="00B83470"/>
    <w:rsid w:val="00B8796A"/>
    <w:rsid w:val="00BA27AF"/>
    <w:rsid w:val="00BB237E"/>
    <w:rsid w:val="00BB3B0D"/>
    <w:rsid w:val="00BB4726"/>
    <w:rsid w:val="00BB7387"/>
    <w:rsid w:val="00BD5332"/>
    <w:rsid w:val="00BE6D7D"/>
    <w:rsid w:val="00BF7977"/>
    <w:rsid w:val="00C00933"/>
    <w:rsid w:val="00C029EB"/>
    <w:rsid w:val="00C05AA3"/>
    <w:rsid w:val="00C067DD"/>
    <w:rsid w:val="00C2366A"/>
    <w:rsid w:val="00C34AB3"/>
    <w:rsid w:val="00C43E39"/>
    <w:rsid w:val="00C458DF"/>
    <w:rsid w:val="00C61EE0"/>
    <w:rsid w:val="00C71A46"/>
    <w:rsid w:val="00C81E2B"/>
    <w:rsid w:val="00C877A1"/>
    <w:rsid w:val="00C91A9A"/>
    <w:rsid w:val="00C92E34"/>
    <w:rsid w:val="00CA6E50"/>
    <w:rsid w:val="00CB32B7"/>
    <w:rsid w:val="00CC65CB"/>
    <w:rsid w:val="00CD06E5"/>
    <w:rsid w:val="00CD2DA3"/>
    <w:rsid w:val="00CD7B26"/>
    <w:rsid w:val="00CE2570"/>
    <w:rsid w:val="00CF7A90"/>
    <w:rsid w:val="00D0531E"/>
    <w:rsid w:val="00D44E4E"/>
    <w:rsid w:val="00D519F2"/>
    <w:rsid w:val="00D54138"/>
    <w:rsid w:val="00D67E3E"/>
    <w:rsid w:val="00D7471F"/>
    <w:rsid w:val="00D760E0"/>
    <w:rsid w:val="00D7698D"/>
    <w:rsid w:val="00D77DDF"/>
    <w:rsid w:val="00D977B8"/>
    <w:rsid w:val="00DA5573"/>
    <w:rsid w:val="00DA7FFE"/>
    <w:rsid w:val="00DB5243"/>
    <w:rsid w:val="00DC0C03"/>
    <w:rsid w:val="00DC6FC1"/>
    <w:rsid w:val="00DE3EB8"/>
    <w:rsid w:val="00DE51F5"/>
    <w:rsid w:val="00E02301"/>
    <w:rsid w:val="00E31CC6"/>
    <w:rsid w:val="00E413DD"/>
    <w:rsid w:val="00E42715"/>
    <w:rsid w:val="00E43907"/>
    <w:rsid w:val="00E469D6"/>
    <w:rsid w:val="00E561EA"/>
    <w:rsid w:val="00E57494"/>
    <w:rsid w:val="00E71C56"/>
    <w:rsid w:val="00E73624"/>
    <w:rsid w:val="00E76D6F"/>
    <w:rsid w:val="00E81310"/>
    <w:rsid w:val="00E86C2E"/>
    <w:rsid w:val="00E9302A"/>
    <w:rsid w:val="00EA6805"/>
    <w:rsid w:val="00EA6F4E"/>
    <w:rsid w:val="00EA73B5"/>
    <w:rsid w:val="00EA75B6"/>
    <w:rsid w:val="00EB0300"/>
    <w:rsid w:val="00EB08E0"/>
    <w:rsid w:val="00EB0CE8"/>
    <w:rsid w:val="00EC669F"/>
    <w:rsid w:val="00EF04D5"/>
    <w:rsid w:val="00EF3BC5"/>
    <w:rsid w:val="00EF3DF5"/>
    <w:rsid w:val="00EF68CD"/>
    <w:rsid w:val="00F05C8E"/>
    <w:rsid w:val="00F1707A"/>
    <w:rsid w:val="00F250B1"/>
    <w:rsid w:val="00F33D97"/>
    <w:rsid w:val="00F51E3A"/>
    <w:rsid w:val="00F65A3D"/>
    <w:rsid w:val="00F7312E"/>
    <w:rsid w:val="00F96BCF"/>
    <w:rsid w:val="00FB2A6D"/>
    <w:rsid w:val="00FB4EFE"/>
    <w:rsid w:val="00FB6310"/>
    <w:rsid w:val="00FC260B"/>
    <w:rsid w:val="00FC50AC"/>
    <w:rsid w:val="00FD2662"/>
    <w:rsid w:val="00FE6587"/>
    <w:rsid w:val="00FE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01957"/>
  <w15:chartTrackingRefBased/>
  <w15:docId w15:val="{5EAF47FC-EA0A-4987-BC3D-B8400FA40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B32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32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32B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32B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32B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32B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2B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32B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32B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32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32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32B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32B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32B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32B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32B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32B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32B7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32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32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32B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32B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32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32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32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32B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32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32B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32B7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36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6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6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6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66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46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6AA7"/>
  </w:style>
  <w:style w:type="paragraph" w:styleId="Stopka">
    <w:name w:val="footer"/>
    <w:basedOn w:val="Normalny"/>
    <w:link w:val="StopkaZnak"/>
    <w:uiPriority w:val="99"/>
    <w:unhideWhenUsed/>
    <w:rsid w:val="00B46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6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1300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Płocki</dc:creator>
  <cp:keywords/>
  <dc:description/>
  <cp:lastModifiedBy>Patrycja Normantowicz</cp:lastModifiedBy>
  <cp:revision>2</cp:revision>
  <dcterms:created xsi:type="dcterms:W3CDTF">2024-07-09T07:27:00Z</dcterms:created>
  <dcterms:modified xsi:type="dcterms:W3CDTF">2024-07-09T07:27:00Z</dcterms:modified>
</cp:coreProperties>
</file>