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AF642" w14:textId="77777777" w:rsidR="00C2753C" w:rsidRDefault="00C2753C" w:rsidP="00C2753C">
      <w:pPr>
        <w:pStyle w:val="Akapitzlist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Zgrabiarka</w:t>
      </w:r>
      <w:proofErr w:type="spellEnd"/>
      <w:r>
        <w:rPr>
          <w:b/>
        </w:rPr>
        <w:t xml:space="preserve"> </w:t>
      </w:r>
      <w:r w:rsidRPr="00D95F4D">
        <w:rPr>
          <w:b/>
        </w:rPr>
        <w:t>LINER 1800 TWIN</w:t>
      </w:r>
    </w:p>
    <w:p w14:paraId="6675EFC1" w14:textId="77777777" w:rsidR="00C2753C" w:rsidRDefault="00C2753C" w:rsidP="00C2753C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 w:rsidRPr="005063E2">
        <w:rPr>
          <w:rFonts w:asciiTheme="minorHAnsi" w:hAnsiTheme="minorHAnsi" w:cstheme="minorHAnsi"/>
          <w:lang w:val="pl-PL"/>
        </w:rPr>
        <w:t>Przedsiębiorstwo Techniczno-Handlowe</w:t>
      </w:r>
      <w:r>
        <w:rPr>
          <w:rFonts w:asciiTheme="minorHAnsi" w:hAnsiTheme="minorHAnsi" w:cstheme="minorHAnsi"/>
          <w:lang w:val="pl-PL"/>
        </w:rPr>
        <w:t xml:space="preserve"> </w:t>
      </w:r>
      <w:r w:rsidRPr="005063E2">
        <w:rPr>
          <w:rFonts w:asciiTheme="minorHAnsi" w:hAnsiTheme="minorHAnsi" w:cstheme="minorHAnsi"/>
          <w:lang w:val="pl-PL"/>
        </w:rPr>
        <w:t>Roltex Sp. z o.o.</w:t>
      </w:r>
    </w:p>
    <w:p w14:paraId="557BBEA4" w14:textId="77777777" w:rsidR="00C2753C" w:rsidRDefault="00C2753C" w:rsidP="00C2753C">
      <w:pPr>
        <w:pStyle w:val="Akapitzlist"/>
        <w:numPr>
          <w:ilvl w:val="0"/>
          <w:numId w:val="2"/>
        </w:numPr>
      </w:pPr>
    </w:p>
    <w:p w14:paraId="074D7944" w14:textId="77777777" w:rsidR="00C2753C" w:rsidRDefault="00C2753C" w:rsidP="00C2753C">
      <w:pPr>
        <w:pStyle w:val="Akapitzlist"/>
        <w:numPr>
          <w:ilvl w:val="1"/>
          <w:numId w:val="2"/>
        </w:numPr>
      </w:pPr>
      <w:proofErr w:type="spellStart"/>
      <w:r>
        <w:t>Szerokość</w:t>
      </w:r>
      <w:proofErr w:type="spellEnd"/>
      <w:r>
        <w:t xml:space="preserve"> </w:t>
      </w:r>
      <w:proofErr w:type="spellStart"/>
      <w:r>
        <w:t>robocza</w:t>
      </w:r>
      <w:proofErr w:type="spellEnd"/>
      <w:r>
        <w:t xml:space="preserve"> 7,45 do 8,40</w:t>
      </w:r>
    </w:p>
    <w:p w14:paraId="4231D775" w14:textId="77777777" w:rsidR="00C2753C" w:rsidRDefault="00C2753C" w:rsidP="00C2753C">
      <w:pPr>
        <w:pStyle w:val="Akapitzlist"/>
        <w:numPr>
          <w:ilvl w:val="1"/>
          <w:numId w:val="2"/>
        </w:numPr>
      </w:pPr>
      <w:proofErr w:type="spellStart"/>
      <w:r>
        <w:t>Zawieszenie</w:t>
      </w:r>
      <w:proofErr w:type="spellEnd"/>
      <w:r>
        <w:t xml:space="preserve"> </w:t>
      </w:r>
      <w:proofErr w:type="spellStart"/>
      <w:r>
        <w:t>pałąka</w:t>
      </w:r>
      <w:proofErr w:type="spellEnd"/>
      <w:r>
        <w:t xml:space="preserve"> na </w:t>
      </w:r>
      <w:proofErr w:type="spellStart"/>
      <w:r>
        <w:t>cięgłach</w:t>
      </w:r>
      <w:proofErr w:type="spellEnd"/>
      <w:r>
        <w:t xml:space="preserve"> </w:t>
      </w:r>
      <w:proofErr w:type="spellStart"/>
      <w:r>
        <w:t>dolnych</w:t>
      </w:r>
      <w:proofErr w:type="spellEnd"/>
      <w:r>
        <w:t>, kat. II</w:t>
      </w:r>
    </w:p>
    <w:p w14:paraId="0D236E5C" w14:textId="77777777" w:rsidR="00C2753C" w:rsidRDefault="00C2753C" w:rsidP="00C2753C">
      <w:pPr>
        <w:pStyle w:val="Akapitzlist"/>
        <w:numPr>
          <w:ilvl w:val="1"/>
          <w:numId w:val="2"/>
        </w:numPr>
      </w:pPr>
      <w:proofErr w:type="spellStart"/>
      <w:r>
        <w:t>Napęd</w:t>
      </w:r>
      <w:proofErr w:type="spellEnd"/>
      <w:r>
        <w:t xml:space="preserve"> 540 </w:t>
      </w:r>
      <w:proofErr w:type="spellStart"/>
      <w:r>
        <w:t>obr</w:t>
      </w:r>
      <w:proofErr w:type="spellEnd"/>
      <w:r>
        <w:t>./min</w:t>
      </w:r>
    </w:p>
    <w:p w14:paraId="234D8482" w14:textId="77777777" w:rsidR="00C2753C" w:rsidRDefault="00C2753C" w:rsidP="00C2753C">
      <w:pPr>
        <w:pStyle w:val="Akapitzlist"/>
        <w:numPr>
          <w:ilvl w:val="1"/>
          <w:numId w:val="2"/>
        </w:numPr>
      </w:pPr>
      <w:r>
        <w:t xml:space="preserve">2 </w:t>
      </w:r>
      <w:proofErr w:type="spellStart"/>
      <w:r>
        <w:t>wirniki</w:t>
      </w:r>
      <w:proofErr w:type="spellEnd"/>
      <w:r>
        <w:t xml:space="preserve"> </w:t>
      </w:r>
      <w:proofErr w:type="spellStart"/>
      <w:r>
        <w:t>zgrabiarki</w:t>
      </w:r>
      <w:proofErr w:type="spellEnd"/>
      <w:r>
        <w:t xml:space="preserve"> o </w:t>
      </w:r>
      <w:proofErr w:type="spellStart"/>
      <w:r>
        <w:t>średnicy</w:t>
      </w:r>
      <w:proofErr w:type="spellEnd"/>
      <w:r>
        <w:t xml:space="preserve"> 3,50 m </w:t>
      </w:r>
      <w:proofErr w:type="spellStart"/>
      <w:r>
        <w:t>każdy</w:t>
      </w:r>
      <w:proofErr w:type="spellEnd"/>
    </w:p>
    <w:p w14:paraId="6FE134D5" w14:textId="77777777" w:rsidR="00C2753C" w:rsidRDefault="00C2753C" w:rsidP="00C2753C">
      <w:pPr>
        <w:pStyle w:val="Akapitzlist"/>
        <w:numPr>
          <w:ilvl w:val="1"/>
          <w:numId w:val="2"/>
        </w:numPr>
      </w:pPr>
      <w:r>
        <w:t xml:space="preserve">12 </w:t>
      </w:r>
      <w:proofErr w:type="spellStart"/>
      <w:r>
        <w:t>ramion</w:t>
      </w:r>
      <w:proofErr w:type="spellEnd"/>
      <w:r>
        <w:t xml:space="preserve"> </w:t>
      </w:r>
      <w:proofErr w:type="spellStart"/>
      <w:r>
        <w:t>zębów</w:t>
      </w:r>
      <w:proofErr w:type="spellEnd"/>
      <w:r>
        <w:t xml:space="preserve"> na </w:t>
      </w:r>
      <w:proofErr w:type="spellStart"/>
      <w:r>
        <w:t>wirniku</w:t>
      </w:r>
      <w:proofErr w:type="spellEnd"/>
    </w:p>
    <w:p w14:paraId="2DB4C5C4" w14:textId="77777777" w:rsidR="00C2753C" w:rsidRDefault="00C2753C" w:rsidP="00C2753C">
      <w:pPr>
        <w:pStyle w:val="Akapitzlist"/>
        <w:numPr>
          <w:ilvl w:val="1"/>
          <w:numId w:val="2"/>
        </w:numPr>
      </w:pPr>
      <w:r>
        <w:t xml:space="preserve">4 </w:t>
      </w:r>
      <w:proofErr w:type="spellStart"/>
      <w:r>
        <w:t>podwójne</w:t>
      </w:r>
      <w:proofErr w:type="spellEnd"/>
      <w:r>
        <w:t xml:space="preserve"> </w:t>
      </w:r>
      <w:proofErr w:type="spellStart"/>
      <w:r>
        <w:t>sprężyste</w:t>
      </w:r>
      <w:proofErr w:type="spellEnd"/>
      <w:r>
        <w:t xml:space="preserve"> </w:t>
      </w:r>
      <w:proofErr w:type="spellStart"/>
      <w:r>
        <w:t>zęby</w:t>
      </w:r>
      <w:proofErr w:type="spellEnd"/>
      <w:r>
        <w:t xml:space="preserve"> na </w:t>
      </w:r>
      <w:proofErr w:type="spellStart"/>
      <w:r>
        <w:t>ramieniu</w:t>
      </w:r>
      <w:proofErr w:type="spellEnd"/>
      <w:r>
        <w:t xml:space="preserve"> </w:t>
      </w:r>
      <w:proofErr w:type="spellStart"/>
      <w:r>
        <w:t>zębów</w:t>
      </w:r>
      <w:proofErr w:type="spellEnd"/>
    </w:p>
    <w:p w14:paraId="0B13C9BF" w14:textId="77777777" w:rsidR="00C2753C" w:rsidRDefault="00C2753C" w:rsidP="00C2753C">
      <w:pPr>
        <w:pStyle w:val="Akapitzlist"/>
        <w:numPr>
          <w:ilvl w:val="1"/>
          <w:numId w:val="2"/>
        </w:numPr>
      </w:pPr>
      <w:proofErr w:type="spellStart"/>
      <w:r>
        <w:t>Zęby</w:t>
      </w:r>
      <w:proofErr w:type="spellEnd"/>
      <w:r>
        <w:t xml:space="preserve"> do </w:t>
      </w:r>
      <w:proofErr w:type="spellStart"/>
      <w:r>
        <w:t>kiszonki</w:t>
      </w:r>
      <w:proofErr w:type="spellEnd"/>
      <w:r>
        <w:t xml:space="preserve"> CLAAS Ø 9,5 mm, </w:t>
      </w:r>
      <w:proofErr w:type="spellStart"/>
      <w:r>
        <w:t>podniesione</w:t>
      </w:r>
      <w:proofErr w:type="spellEnd"/>
      <w:r>
        <w:t xml:space="preserve"> o 10° na </w:t>
      </w:r>
      <w:proofErr w:type="spellStart"/>
      <w:r>
        <w:t>dole</w:t>
      </w:r>
      <w:proofErr w:type="spellEnd"/>
    </w:p>
    <w:p w14:paraId="112F5A30" w14:textId="77777777" w:rsidR="00C2753C" w:rsidRDefault="00C2753C" w:rsidP="00C2753C">
      <w:pPr>
        <w:pStyle w:val="Akapitzlist"/>
        <w:numPr>
          <w:ilvl w:val="1"/>
          <w:numId w:val="2"/>
        </w:numPr>
      </w:pPr>
      <w:proofErr w:type="spellStart"/>
      <w:r>
        <w:t>Ramiona</w:t>
      </w:r>
      <w:proofErr w:type="spellEnd"/>
      <w:r>
        <w:t xml:space="preserve"> </w:t>
      </w:r>
      <w:proofErr w:type="spellStart"/>
      <w:r>
        <w:t>zębów</w:t>
      </w:r>
      <w:proofErr w:type="spellEnd"/>
      <w:r>
        <w:t xml:space="preserve"> PROFIX:</w:t>
      </w:r>
    </w:p>
    <w:p w14:paraId="60A3A6F2" w14:textId="77777777" w:rsidR="00C2753C" w:rsidRDefault="00C2753C" w:rsidP="00C2753C">
      <w:pPr>
        <w:pStyle w:val="Akapitzlist"/>
        <w:numPr>
          <w:ilvl w:val="2"/>
          <w:numId w:val="2"/>
        </w:numPr>
      </w:pPr>
      <w:proofErr w:type="spellStart"/>
      <w:r>
        <w:t>Podwójne</w:t>
      </w:r>
      <w:proofErr w:type="spellEnd"/>
      <w:r>
        <w:t xml:space="preserve"> </w:t>
      </w:r>
      <w:proofErr w:type="spellStart"/>
      <w:r>
        <w:t>ścianki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zintegrowanym</w:t>
      </w:r>
      <w:proofErr w:type="spellEnd"/>
      <w:r>
        <w:t xml:space="preserve"> </w:t>
      </w:r>
      <w:proofErr w:type="spellStart"/>
      <w:r>
        <w:t>miejscem</w:t>
      </w:r>
      <w:proofErr w:type="spellEnd"/>
      <w:r>
        <w:t xml:space="preserve"> </w:t>
      </w:r>
      <w:proofErr w:type="spellStart"/>
      <w:r>
        <w:t>ugięcia</w:t>
      </w:r>
      <w:proofErr w:type="spellEnd"/>
      <w:r>
        <w:t xml:space="preserve"> </w:t>
      </w:r>
      <w:proofErr w:type="spellStart"/>
      <w:r>
        <w:t>zabezpieczającego</w:t>
      </w:r>
      <w:proofErr w:type="spellEnd"/>
    </w:p>
    <w:p w14:paraId="01488502" w14:textId="77777777" w:rsidR="00C2753C" w:rsidRDefault="00C2753C" w:rsidP="00C2753C">
      <w:pPr>
        <w:pStyle w:val="Akapitzlist"/>
        <w:numPr>
          <w:ilvl w:val="2"/>
          <w:numId w:val="2"/>
        </w:numPr>
      </w:pPr>
      <w:proofErr w:type="spellStart"/>
      <w:r>
        <w:t>Łącznik</w:t>
      </w:r>
      <w:proofErr w:type="spellEnd"/>
      <w:r>
        <w:t xml:space="preserve"> </w:t>
      </w:r>
      <w:proofErr w:type="spellStart"/>
      <w:r>
        <w:t>wtykowy</w:t>
      </w:r>
      <w:proofErr w:type="spellEnd"/>
      <w:r>
        <w:t xml:space="preserve"> z </w:t>
      </w:r>
      <w:proofErr w:type="spellStart"/>
      <w:r>
        <w:t>uzębieniem</w:t>
      </w:r>
      <w:proofErr w:type="spellEnd"/>
      <w:r>
        <w:t xml:space="preserve"> </w:t>
      </w:r>
      <w:proofErr w:type="spellStart"/>
      <w:r>
        <w:t>wielokrotnym</w:t>
      </w:r>
      <w:proofErr w:type="spellEnd"/>
    </w:p>
    <w:p w14:paraId="56235134" w14:textId="77777777" w:rsidR="00C2753C" w:rsidRDefault="00C2753C" w:rsidP="00C2753C">
      <w:pPr>
        <w:pStyle w:val="Akapitzlist"/>
        <w:numPr>
          <w:ilvl w:val="2"/>
          <w:numId w:val="2"/>
        </w:numPr>
      </w:pPr>
      <w:proofErr w:type="spellStart"/>
      <w:r>
        <w:t>Zabezpieczenie</w:t>
      </w:r>
      <w:proofErr w:type="spellEnd"/>
      <w:r>
        <w:t xml:space="preserve"> </w:t>
      </w:r>
      <w:proofErr w:type="spellStart"/>
      <w:r>
        <w:t>pałąkami</w:t>
      </w:r>
      <w:proofErr w:type="spellEnd"/>
      <w:r>
        <w:t xml:space="preserve"> PROFIX</w:t>
      </w:r>
    </w:p>
    <w:p w14:paraId="23EF0991" w14:textId="77777777" w:rsidR="00C2753C" w:rsidRDefault="00C2753C" w:rsidP="00C2753C">
      <w:pPr>
        <w:pStyle w:val="Akapitzlist"/>
        <w:numPr>
          <w:ilvl w:val="2"/>
          <w:numId w:val="2"/>
        </w:numPr>
      </w:pPr>
      <w:proofErr w:type="spellStart"/>
      <w:r>
        <w:t>Możliwość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narzędziowej</w:t>
      </w:r>
      <w:proofErr w:type="spellEnd"/>
      <w:r>
        <w:t xml:space="preserve"> </w:t>
      </w:r>
      <w:proofErr w:type="spellStart"/>
      <w:r>
        <w:t>wymiany</w:t>
      </w:r>
      <w:proofErr w:type="spellEnd"/>
    </w:p>
    <w:p w14:paraId="244EBE2B" w14:textId="77777777" w:rsidR="00C2753C" w:rsidRPr="00D95F4D" w:rsidRDefault="00C2753C" w:rsidP="00C2753C">
      <w:pPr>
        <w:pStyle w:val="Akapitzlist"/>
        <w:numPr>
          <w:ilvl w:val="0"/>
          <w:numId w:val="2"/>
        </w:numPr>
        <w:rPr>
          <w:rFonts w:asciiTheme="minorHAnsi" w:hAnsiTheme="minorHAnsi" w:cstheme="minorHAnsi"/>
        </w:rPr>
      </w:pPr>
      <w:r>
        <w:t xml:space="preserve">Model </w:t>
      </w:r>
      <w:proofErr w:type="spellStart"/>
      <w:r>
        <w:t>ten</w:t>
      </w:r>
      <w:proofErr w:type="spellEnd"/>
      <w:r>
        <w:t xml:space="preserve"> </w:t>
      </w:r>
      <w:proofErr w:type="spellStart"/>
      <w:r>
        <w:t>ma</w:t>
      </w:r>
      <w:proofErr w:type="spellEnd"/>
      <w:r>
        <w:t xml:space="preserve"> </w:t>
      </w:r>
      <w:proofErr w:type="spellStart"/>
      <w:r>
        <w:t>wszechstronne</w:t>
      </w:r>
      <w:proofErr w:type="spellEnd"/>
      <w:r>
        <w:t xml:space="preserve"> </w:t>
      </w:r>
      <w:proofErr w:type="spellStart"/>
      <w:r>
        <w:t>zastosowanie</w:t>
      </w:r>
      <w:proofErr w:type="spellEnd"/>
      <w:r>
        <w:t xml:space="preserve">: </w:t>
      </w:r>
      <w:proofErr w:type="spellStart"/>
      <w:r>
        <w:t>szerokość</w:t>
      </w:r>
      <w:proofErr w:type="spellEnd"/>
      <w:r>
        <w:t xml:space="preserve"> </w:t>
      </w:r>
      <w:proofErr w:type="spellStart"/>
      <w:r>
        <w:t>robocza</w:t>
      </w:r>
      <w:proofErr w:type="spellEnd"/>
      <w:r>
        <w:t xml:space="preserve"> 7,45 m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odkładaniu</w:t>
      </w:r>
      <w:proofErr w:type="spellEnd"/>
      <w:r>
        <w:t xml:space="preserve"> </w:t>
      </w:r>
      <w:proofErr w:type="spellStart"/>
      <w:r>
        <w:t>jednego</w:t>
      </w:r>
      <w:proofErr w:type="spellEnd"/>
      <w:r>
        <w:t xml:space="preserve"> </w:t>
      </w:r>
      <w:proofErr w:type="spellStart"/>
      <w:r>
        <w:t>pokosu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8,40 m </w:t>
      </w:r>
      <w:proofErr w:type="spellStart"/>
      <w:r>
        <w:t>przy</w:t>
      </w:r>
      <w:proofErr w:type="spellEnd"/>
      <w:r>
        <w:t xml:space="preserve"> </w:t>
      </w:r>
      <w:proofErr w:type="spellStart"/>
      <w:r>
        <w:t>odkładaniu</w:t>
      </w:r>
      <w:proofErr w:type="spellEnd"/>
      <w:r>
        <w:t xml:space="preserve"> </w:t>
      </w:r>
      <w:proofErr w:type="spellStart"/>
      <w:r>
        <w:t>dwóch</w:t>
      </w:r>
      <w:proofErr w:type="spellEnd"/>
      <w:r>
        <w:t xml:space="preserve"> </w:t>
      </w:r>
      <w:proofErr w:type="spellStart"/>
      <w:r>
        <w:t>pokosów</w:t>
      </w:r>
      <w:proofErr w:type="spellEnd"/>
      <w:r>
        <w:t xml:space="preserve">. </w:t>
      </w:r>
      <w:proofErr w:type="spellStart"/>
      <w:r>
        <w:t>Funkcja</w:t>
      </w:r>
      <w:proofErr w:type="spellEnd"/>
      <w:r>
        <w:t xml:space="preserve"> TWIN </w:t>
      </w:r>
      <w:proofErr w:type="spellStart"/>
      <w:r>
        <w:t>umożliwia</w:t>
      </w:r>
      <w:proofErr w:type="spellEnd"/>
      <w:r>
        <w:t xml:space="preserve"> </w:t>
      </w:r>
      <w:proofErr w:type="spellStart"/>
      <w:r>
        <w:t>elastyczne</w:t>
      </w:r>
      <w:proofErr w:type="spellEnd"/>
      <w:r>
        <w:t xml:space="preserve"> </w:t>
      </w:r>
      <w:proofErr w:type="spellStart"/>
      <w:r>
        <w:t>dopasowanie</w:t>
      </w:r>
      <w:proofErr w:type="spellEnd"/>
      <w:r>
        <w:t xml:space="preserve"> do </w:t>
      </w:r>
      <w:proofErr w:type="spellStart"/>
      <w:r>
        <w:t>różnych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. </w:t>
      </w:r>
      <w:proofErr w:type="spellStart"/>
      <w:r>
        <w:t>Dzięki</w:t>
      </w:r>
      <w:proofErr w:type="spellEnd"/>
      <w:r>
        <w:t xml:space="preserve"> </w:t>
      </w:r>
      <w:proofErr w:type="spellStart"/>
      <w:r>
        <w:t>składaniu</w:t>
      </w:r>
      <w:proofErr w:type="spellEnd"/>
      <w:r>
        <w:t xml:space="preserve"> </w:t>
      </w:r>
      <w:proofErr w:type="spellStart"/>
      <w:r>
        <w:t>obu</w:t>
      </w:r>
      <w:proofErr w:type="spellEnd"/>
      <w:r>
        <w:t xml:space="preserve"> </w:t>
      </w:r>
      <w:proofErr w:type="spellStart"/>
      <w:r>
        <w:t>pojedynczych</w:t>
      </w:r>
      <w:proofErr w:type="spellEnd"/>
      <w:r>
        <w:t xml:space="preserve"> </w:t>
      </w:r>
      <w:proofErr w:type="spellStart"/>
      <w:r>
        <w:t>pokosów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ułożyć</w:t>
      </w:r>
      <w:proofErr w:type="spellEnd"/>
      <w:r>
        <w:t xml:space="preserve"> jeden </w:t>
      </w:r>
      <w:proofErr w:type="spellStart"/>
      <w:r>
        <w:t>duży</w:t>
      </w:r>
      <w:proofErr w:type="spellEnd"/>
      <w:r>
        <w:t xml:space="preserve"> </w:t>
      </w:r>
      <w:proofErr w:type="spellStart"/>
      <w:r>
        <w:t>pokos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sieczkarni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pras</w:t>
      </w:r>
      <w:proofErr w:type="spellEnd"/>
      <w:r>
        <w:t xml:space="preserve"> </w:t>
      </w:r>
      <w:proofErr w:type="spellStart"/>
      <w:r>
        <w:t>wielkogabarytowych</w:t>
      </w:r>
      <w:proofErr w:type="spellEnd"/>
      <w:r>
        <w:t xml:space="preserve">. </w:t>
      </w:r>
      <w:proofErr w:type="spellStart"/>
      <w:r>
        <w:t>Opcjonalnie</w:t>
      </w:r>
      <w:proofErr w:type="spellEnd"/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również</w:t>
      </w:r>
      <w:proofErr w:type="spellEnd"/>
      <w:r>
        <w:t xml:space="preserve"> </w:t>
      </w:r>
      <w:proofErr w:type="spellStart"/>
      <w:r>
        <w:t>składać</w:t>
      </w:r>
      <w:proofErr w:type="spellEnd"/>
      <w:r>
        <w:t xml:space="preserve"> </w:t>
      </w:r>
      <w:proofErr w:type="spellStart"/>
      <w:r>
        <w:t>dwa</w:t>
      </w:r>
      <w:proofErr w:type="spellEnd"/>
      <w:r>
        <w:t xml:space="preserve"> </w:t>
      </w:r>
      <w:proofErr w:type="spellStart"/>
      <w:r>
        <w:t>mniejsze</w:t>
      </w:r>
      <w:proofErr w:type="spellEnd"/>
      <w:r>
        <w:t xml:space="preserve"> </w:t>
      </w:r>
      <w:proofErr w:type="spellStart"/>
      <w:r>
        <w:t>pokosy</w:t>
      </w:r>
      <w:proofErr w:type="spellEnd"/>
      <w:r>
        <w:t xml:space="preserve">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pokosów</w:t>
      </w:r>
      <w:proofErr w:type="spellEnd"/>
      <w:r>
        <w:t xml:space="preserve"> </w:t>
      </w:r>
      <w:proofErr w:type="spellStart"/>
      <w:r>
        <w:t>nocnych</w:t>
      </w:r>
      <w:proofErr w:type="spellEnd"/>
      <w:r>
        <w:t xml:space="preserve">, </w:t>
      </w:r>
      <w:proofErr w:type="spellStart"/>
      <w:r>
        <w:t>małych</w:t>
      </w:r>
      <w:proofErr w:type="spellEnd"/>
      <w:r>
        <w:t xml:space="preserve"> </w:t>
      </w:r>
      <w:proofErr w:type="spellStart"/>
      <w:r>
        <w:t>przyczep</w:t>
      </w:r>
      <w:proofErr w:type="spellEnd"/>
      <w:r>
        <w:t xml:space="preserve"> </w:t>
      </w:r>
      <w:proofErr w:type="spellStart"/>
      <w:r>
        <w:t>samozaładowczych</w:t>
      </w:r>
      <w:proofErr w:type="spellEnd"/>
      <w:r>
        <w:t xml:space="preserve">, </w:t>
      </w:r>
      <w:proofErr w:type="spellStart"/>
      <w:r>
        <w:t>pras</w:t>
      </w:r>
      <w:proofErr w:type="spellEnd"/>
      <w:r>
        <w:t xml:space="preserve"> </w:t>
      </w:r>
      <w:proofErr w:type="spellStart"/>
      <w:r>
        <w:t>zwijających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dużych</w:t>
      </w:r>
      <w:proofErr w:type="spellEnd"/>
      <w:r>
        <w:t xml:space="preserve"> </w:t>
      </w:r>
      <w:proofErr w:type="spellStart"/>
      <w:r>
        <w:t>ilości</w:t>
      </w:r>
      <w:proofErr w:type="spellEnd"/>
      <w:r>
        <w:t xml:space="preserve"> </w:t>
      </w:r>
      <w:proofErr w:type="spellStart"/>
      <w:r>
        <w:t>paszy</w:t>
      </w:r>
      <w:proofErr w:type="spellEnd"/>
      <w:r>
        <w:t xml:space="preserve">. </w:t>
      </w:r>
    </w:p>
    <w:p w14:paraId="33A1F82C" w14:textId="77777777" w:rsidR="00C2753C" w:rsidRDefault="00C2753C" w:rsidP="00C2753C">
      <w:pPr>
        <w:rPr>
          <w:b/>
          <w:bCs/>
        </w:rPr>
      </w:pPr>
    </w:p>
    <w:p w14:paraId="794660D5" w14:textId="77777777" w:rsidR="00C2753C" w:rsidRDefault="00C2753C" w:rsidP="00C2753C">
      <w:pPr>
        <w:rPr>
          <w:b/>
          <w:bCs/>
        </w:rPr>
      </w:pPr>
    </w:p>
    <w:p w14:paraId="7FD2EEE7" w14:textId="67BA8327" w:rsidR="00C2753C" w:rsidRPr="00C2753C" w:rsidRDefault="00C2753C" w:rsidP="00C2753C">
      <w:pPr>
        <w:rPr>
          <w:b/>
          <w:bCs/>
        </w:rPr>
      </w:pPr>
      <w:proofErr w:type="spellStart"/>
      <w:r w:rsidRPr="00C2753C">
        <w:rPr>
          <w:b/>
          <w:bCs/>
        </w:rPr>
        <w:t>Ciągnik</w:t>
      </w:r>
      <w:proofErr w:type="spellEnd"/>
      <w:r w:rsidRPr="00C2753C">
        <w:rPr>
          <w:b/>
          <w:bCs/>
        </w:rPr>
        <w:t xml:space="preserve"> CLAAS ARION 450</w:t>
      </w:r>
    </w:p>
    <w:p w14:paraId="32E2F514" w14:textId="57FA56C5" w:rsidR="00C2753C" w:rsidRDefault="00C2753C" w:rsidP="00C2753C">
      <w:pPr>
        <w:pStyle w:val="Akapitzlist"/>
        <w:numPr>
          <w:ilvl w:val="0"/>
          <w:numId w:val="1"/>
        </w:numPr>
        <w:ind w:left="360"/>
      </w:pPr>
      <w:proofErr w:type="spellStart"/>
      <w:r>
        <w:t>Ciągnik</w:t>
      </w:r>
      <w:proofErr w:type="spellEnd"/>
      <w:r>
        <w:t xml:space="preserve"> o </w:t>
      </w:r>
      <w:proofErr w:type="spellStart"/>
      <w:r>
        <w:t>mocy</w:t>
      </w:r>
      <w:proofErr w:type="spellEnd"/>
      <w:r>
        <w:t xml:space="preserve"> 135 KM, </w:t>
      </w:r>
      <w:proofErr w:type="spellStart"/>
      <w:r>
        <w:t>udźwig</w:t>
      </w:r>
      <w:proofErr w:type="spellEnd"/>
      <w:r>
        <w:t xml:space="preserve"> TUZ 5,75 t </w:t>
      </w:r>
      <w:proofErr w:type="spellStart"/>
      <w:r>
        <w:t>oraz</w:t>
      </w:r>
      <w:proofErr w:type="spellEnd"/>
      <w:r>
        <w:t xml:space="preserve"> 3 </w:t>
      </w:r>
      <w:proofErr w:type="spellStart"/>
      <w:r>
        <w:t>prędkosciami</w:t>
      </w:r>
      <w:proofErr w:type="spellEnd"/>
      <w:r>
        <w:t xml:space="preserve"> WOM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prędkość</w:t>
      </w:r>
      <w:proofErr w:type="spellEnd"/>
      <w:r>
        <w:t xml:space="preserve"> ECO.</w:t>
      </w:r>
    </w:p>
    <w:p w14:paraId="17C8B33C" w14:textId="78643F67" w:rsidR="00C2753C" w:rsidRDefault="00C2753C" w:rsidP="00C2753C">
      <w:pPr>
        <w:pStyle w:val="Akapitzlist"/>
        <w:numPr>
          <w:ilvl w:val="0"/>
          <w:numId w:val="1"/>
        </w:numPr>
        <w:ind w:left="360"/>
      </w:pPr>
      <w:proofErr w:type="spellStart"/>
      <w:r>
        <w:t>Rozstaw</w:t>
      </w:r>
      <w:proofErr w:type="spellEnd"/>
      <w:r>
        <w:t xml:space="preserve"> </w:t>
      </w:r>
      <w:proofErr w:type="spellStart"/>
      <w:r>
        <w:t>osi</w:t>
      </w:r>
      <w:proofErr w:type="spellEnd"/>
      <w:r>
        <w:t xml:space="preserve"> 2,52 m i </w:t>
      </w:r>
      <w:proofErr w:type="spellStart"/>
      <w:r>
        <w:t>masa</w:t>
      </w:r>
      <w:proofErr w:type="spellEnd"/>
      <w:r>
        <w:t xml:space="preserve"> </w:t>
      </w:r>
      <w:proofErr w:type="spellStart"/>
      <w:r>
        <w:t>własna</w:t>
      </w:r>
      <w:proofErr w:type="spellEnd"/>
      <w:r>
        <w:t xml:space="preserve"> 5,2 t</w:t>
      </w:r>
    </w:p>
    <w:p w14:paraId="0990BC3F" w14:textId="77777777" w:rsidR="00C2753C" w:rsidRDefault="00C2753C" w:rsidP="00C2753C">
      <w:pPr>
        <w:pStyle w:val="Akapitzlist"/>
        <w:numPr>
          <w:ilvl w:val="0"/>
          <w:numId w:val="1"/>
        </w:numPr>
        <w:ind w:left="360"/>
      </w:pPr>
      <w:proofErr w:type="spellStart"/>
      <w:r>
        <w:t>Wydajność</w:t>
      </w:r>
      <w:proofErr w:type="spellEnd"/>
      <w:r>
        <w:t xml:space="preserve"> </w:t>
      </w:r>
      <w:proofErr w:type="spellStart"/>
      <w:r>
        <w:t>układu</w:t>
      </w:r>
      <w:proofErr w:type="spellEnd"/>
      <w:r>
        <w:t xml:space="preserve"> </w:t>
      </w:r>
      <w:proofErr w:type="spellStart"/>
      <w:r>
        <w:t>hydraulicznego</w:t>
      </w:r>
      <w:proofErr w:type="spellEnd"/>
      <w:r>
        <w:t xml:space="preserve"> </w:t>
      </w:r>
      <w:proofErr w:type="spellStart"/>
      <w:r>
        <w:t>może</w:t>
      </w:r>
      <w:proofErr w:type="spellEnd"/>
      <w:r>
        <w:t xml:space="preserve"> </w:t>
      </w:r>
      <w:proofErr w:type="spellStart"/>
      <w:r>
        <w:t>osiągać</w:t>
      </w:r>
      <w:proofErr w:type="spellEnd"/>
      <w:r>
        <w:t xml:space="preserve"> </w:t>
      </w:r>
      <w:proofErr w:type="spellStart"/>
      <w:r>
        <w:t>nawet</w:t>
      </w:r>
      <w:proofErr w:type="spellEnd"/>
      <w:r>
        <w:t xml:space="preserve"> 150 l/min</w:t>
      </w:r>
    </w:p>
    <w:p w14:paraId="58DFC3EA" w14:textId="77777777" w:rsidR="00D4368D" w:rsidRDefault="00000000"/>
    <w:sectPr w:rsidR="00D43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D539D"/>
    <w:multiLevelType w:val="hybridMultilevel"/>
    <w:tmpl w:val="F13E8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450106"/>
    <w:multiLevelType w:val="hybridMultilevel"/>
    <w:tmpl w:val="20A48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638209">
    <w:abstractNumId w:val="0"/>
  </w:num>
  <w:num w:numId="2" w16cid:durableId="2031101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53C"/>
    <w:rsid w:val="00546E89"/>
    <w:rsid w:val="006141DB"/>
    <w:rsid w:val="00614C72"/>
    <w:rsid w:val="00C00A2C"/>
    <w:rsid w:val="00C2753C"/>
    <w:rsid w:val="00D73F65"/>
    <w:rsid w:val="00DE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91A0"/>
  <w15:chartTrackingRefBased/>
  <w15:docId w15:val="{6C81E5F4-5228-425E-A46E-CEED62CE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2753C"/>
    <w:pPr>
      <w:spacing w:after="0" w:line="240" w:lineRule="auto"/>
    </w:pPr>
    <w:rPr>
      <w:rFonts w:ascii="Arial" w:hAnsi="Arial" w:cs="Arial"/>
      <w:kern w:val="0"/>
      <w:szCs w:val="24"/>
      <w:lang w:val="de-DE" w:eastAsia="de-D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7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ZIELIŃSKI</dc:creator>
  <cp:keywords/>
  <dc:description/>
  <cp:lastModifiedBy>Michał Spaczyński</cp:lastModifiedBy>
  <cp:revision>2</cp:revision>
  <dcterms:created xsi:type="dcterms:W3CDTF">2023-05-01T19:28:00Z</dcterms:created>
  <dcterms:modified xsi:type="dcterms:W3CDTF">2023-05-01T19:28:00Z</dcterms:modified>
</cp:coreProperties>
</file>